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D5B31" w14:textId="53B18B97" w:rsidR="00EC5A58" w:rsidRPr="007A60FA" w:rsidRDefault="00EC5A58" w:rsidP="00EC5A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6F032D">
        <w:rPr>
          <w:b/>
          <w:noProof/>
          <w:sz w:val="24"/>
          <w:szCs w:val="28"/>
        </w:rPr>
        <w:t>7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7A60FA">
        <w:rPr>
          <w:b/>
          <w:sz w:val="28"/>
          <w:szCs w:val="28"/>
        </w:rPr>
        <w:t>R3-</w:t>
      </w:r>
      <w:r w:rsidRPr="007A60FA">
        <w:rPr>
          <w:b/>
          <w:noProof/>
          <w:sz w:val="28"/>
          <w:szCs w:val="28"/>
        </w:rPr>
        <w:t>22</w:t>
      </w:r>
      <w:r w:rsidR="007A60FA" w:rsidRPr="007A60FA">
        <w:rPr>
          <w:b/>
          <w:noProof/>
          <w:sz w:val="28"/>
          <w:szCs w:val="28"/>
        </w:rPr>
        <w:t>4497</w:t>
      </w:r>
    </w:p>
    <w:p w14:paraId="25F00F1D" w14:textId="0A17DD8E" w:rsidR="00EC5A58" w:rsidRDefault="00EC5A58" w:rsidP="00EC5A58">
      <w:pPr>
        <w:pStyle w:val="CRCoverPage"/>
        <w:outlineLvl w:val="0"/>
        <w:rPr>
          <w:b/>
          <w:noProof/>
          <w:sz w:val="24"/>
          <w:szCs w:val="28"/>
        </w:rPr>
      </w:pPr>
      <w:r w:rsidRPr="007A60FA">
        <w:rPr>
          <w:b/>
          <w:noProof/>
          <w:sz w:val="24"/>
          <w:szCs w:val="28"/>
        </w:rPr>
        <w:t xml:space="preserve">Online, </w:t>
      </w:r>
      <w:r w:rsidR="006F032D" w:rsidRPr="007A60FA">
        <w:rPr>
          <w:b/>
          <w:noProof/>
          <w:sz w:val="24"/>
          <w:szCs w:val="28"/>
        </w:rPr>
        <w:t>August</w:t>
      </w:r>
      <w:r w:rsidRPr="007A60FA">
        <w:rPr>
          <w:b/>
          <w:noProof/>
          <w:sz w:val="24"/>
          <w:szCs w:val="28"/>
        </w:rPr>
        <w:t xml:space="preserve"> </w:t>
      </w:r>
      <w:r w:rsidR="00E62D08" w:rsidRPr="007A60FA">
        <w:rPr>
          <w:b/>
          <w:noProof/>
          <w:sz w:val="24"/>
          <w:szCs w:val="28"/>
        </w:rPr>
        <w:t>15</w:t>
      </w:r>
      <w:r w:rsidRPr="007A60FA">
        <w:rPr>
          <w:b/>
          <w:noProof/>
          <w:sz w:val="24"/>
          <w:szCs w:val="28"/>
          <w:vertAlign w:val="superscript"/>
        </w:rPr>
        <w:t>t</w:t>
      </w:r>
      <w:r w:rsidR="00E62D08" w:rsidRPr="007A60FA">
        <w:rPr>
          <w:b/>
          <w:noProof/>
          <w:sz w:val="24"/>
          <w:szCs w:val="28"/>
          <w:vertAlign w:val="superscript"/>
        </w:rPr>
        <w:t>h</w:t>
      </w:r>
      <w:r w:rsidRPr="007A60FA">
        <w:rPr>
          <w:b/>
          <w:noProof/>
          <w:sz w:val="24"/>
          <w:szCs w:val="28"/>
        </w:rPr>
        <w:t xml:space="preserve"> – </w:t>
      </w:r>
      <w:r w:rsidR="00E62D08" w:rsidRPr="007A60FA">
        <w:rPr>
          <w:b/>
          <w:noProof/>
          <w:sz w:val="24"/>
          <w:szCs w:val="28"/>
        </w:rPr>
        <w:t>24</w:t>
      </w:r>
      <w:r w:rsidR="00E62D08" w:rsidRPr="007A60FA">
        <w:rPr>
          <w:b/>
          <w:noProof/>
          <w:sz w:val="24"/>
          <w:szCs w:val="28"/>
          <w:vertAlign w:val="superscript"/>
        </w:rPr>
        <w:t>th</w:t>
      </w:r>
      <w:r w:rsidRPr="007A60FA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01DD016B" w:rsidR="0079791B" w:rsidRPr="00753EA8" w:rsidRDefault="0079791B" w:rsidP="0079791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Agenda Item:</w:t>
      </w:r>
      <w:r w:rsidRPr="00753EA8">
        <w:rPr>
          <w:rFonts w:asciiTheme="minorHAnsi" w:hAnsiTheme="minorHAnsi" w:cstheme="minorHAnsi"/>
          <w:szCs w:val="24"/>
        </w:rPr>
        <w:tab/>
      </w:r>
      <w:r w:rsidR="00F83CF8" w:rsidRPr="00753EA8">
        <w:rPr>
          <w:rFonts w:asciiTheme="minorHAnsi" w:hAnsiTheme="minorHAnsi" w:cstheme="minorHAnsi"/>
          <w:szCs w:val="24"/>
        </w:rPr>
        <w:t>13.</w:t>
      </w:r>
      <w:r w:rsidR="009338B4" w:rsidRPr="00753EA8">
        <w:rPr>
          <w:rFonts w:asciiTheme="minorHAnsi" w:hAnsiTheme="minorHAnsi" w:cstheme="minorHAnsi"/>
          <w:szCs w:val="24"/>
        </w:rPr>
        <w:t>3</w:t>
      </w:r>
    </w:p>
    <w:p w14:paraId="5D26F93D" w14:textId="67119965" w:rsidR="0079791B" w:rsidRPr="00753EA8" w:rsidRDefault="0079791B" w:rsidP="0079791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Source:</w:t>
      </w:r>
      <w:r w:rsidRPr="00753EA8">
        <w:rPr>
          <w:rFonts w:asciiTheme="minorHAnsi" w:hAnsiTheme="minorHAnsi" w:cstheme="minorHAnsi"/>
          <w:szCs w:val="24"/>
        </w:rPr>
        <w:tab/>
        <w:t>Ericsson</w:t>
      </w:r>
    </w:p>
    <w:p w14:paraId="3B347207" w14:textId="39721952" w:rsidR="0079791B" w:rsidRPr="00753EA8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Title:</w:t>
      </w:r>
      <w:r w:rsidRPr="00753EA8">
        <w:rPr>
          <w:rFonts w:asciiTheme="minorHAnsi" w:hAnsiTheme="minorHAnsi" w:cstheme="minorHAnsi"/>
          <w:szCs w:val="24"/>
        </w:rPr>
        <w:tab/>
      </w:r>
      <w:r w:rsidR="009338B4" w:rsidRPr="00753EA8">
        <w:rPr>
          <w:rFonts w:asciiTheme="minorHAnsi" w:hAnsiTheme="minorHAnsi" w:cstheme="minorHAnsi"/>
          <w:szCs w:val="24"/>
        </w:rPr>
        <w:t xml:space="preserve">Enhancements for </w:t>
      </w:r>
      <w:r w:rsidR="00E42F03" w:rsidRPr="00753EA8">
        <w:rPr>
          <w:rFonts w:asciiTheme="minorHAnsi" w:hAnsiTheme="minorHAnsi" w:cstheme="minorHAnsi"/>
          <w:szCs w:val="24"/>
        </w:rPr>
        <w:t>IAB-</w:t>
      </w:r>
      <w:r w:rsidR="009338B4" w:rsidRPr="00753EA8">
        <w:rPr>
          <w:rFonts w:asciiTheme="minorHAnsi" w:hAnsiTheme="minorHAnsi" w:cstheme="minorHAnsi"/>
          <w:szCs w:val="24"/>
        </w:rPr>
        <w:t xml:space="preserve">Node Mobility </w:t>
      </w:r>
    </w:p>
    <w:p w14:paraId="66073A5A" w14:textId="77777777" w:rsidR="0079791B" w:rsidRPr="00753EA8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753EA8">
        <w:rPr>
          <w:rFonts w:asciiTheme="minorHAnsi" w:hAnsiTheme="minorHAnsi" w:cstheme="minorHAnsi"/>
          <w:szCs w:val="24"/>
        </w:rPr>
        <w:t>Document for:</w:t>
      </w:r>
      <w:r w:rsidRPr="00753EA8">
        <w:rPr>
          <w:rFonts w:asciiTheme="minorHAnsi" w:hAnsiTheme="minorHAnsi" w:cstheme="minorHAnsi"/>
          <w:szCs w:val="24"/>
        </w:rPr>
        <w:tab/>
        <w:t>Agreement</w:t>
      </w:r>
    </w:p>
    <w:p w14:paraId="3E56774C" w14:textId="77777777" w:rsidR="0079791B" w:rsidRPr="002818AA" w:rsidRDefault="0079791B" w:rsidP="00D5213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432A9839" w14:textId="77777777" w:rsidR="004915F3" w:rsidRDefault="004915F3" w:rsidP="00847F14">
      <w:pPr>
        <w:spacing w:before="120" w:after="0"/>
        <w:jc w:val="left"/>
        <w:rPr>
          <w:rFonts w:asciiTheme="minorHAnsi" w:hAnsiTheme="minorHAnsi" w:cstheme="minorHAnsi"/>
          <w:sz w:val="22"/>
        </w:rPr>
      </w:pPr>
      <w:r w:rsidRPr="002818AA">
        <w:rPr>
          <w:rFonts w:asciiTheme="minorHAnsi" w:hAnsiTheme="minorHAnsi" w:cstheme="minorHAnsi"/>
          <w:sz w:val="22"/>
        </w:rPr>
        <w:t>This paper</w:t>
      </w:r>
      <w:r>
        <w:rPr>
          <w:rFonts w:asciiTheme="minorHAnsi" w:hAnsiTheme="minorHAnsi" w:cstheme="minorHAnsi"/>
          <w:sz w:val="22"/>
        </w:rPr>
        <w:t xml:space="preserve"> discusses the following objective from the Rel-18 IAB WID:</w:t>
      </w:r>
    </w:p>
    <w:p w14:paraId="76A067F4" w14:textId="77777777" w:rsidR="00A05C82" w:rsidRPr="00A05C82" w:rsidRDefault="00A05C82" w:rsidP="00847F14">
      <w:pPr>
        <w:pStyle w:val="maintext"/>
        <w:numPr>
          <w:ilvl w:val="0"/>
          <w:numId w:val="23"/>
        </w:numPr>
        <w:spacing w:before="120" w:after="0" w:line="240" w:lineRule="auto"/>
        <w:ind w:firstLineChars="0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A05C82">
        <w:rPr>
          <w:rFonts w:ascii="Times New Roman" w:eastAsia="Times New Roman" w:hAnsi="Times New Roman" w:cs="Times New Roman"/>
          <w:sz w:val="20"/>
          <w:szCs w:val="20"/>
          <w:lang w:eastAsia="en-US"/>
        </w:rPr>
        <w:t>Enhancements for mobility of an IAB-node together with its served UEs, including aspects related to group mobility. No optimizations for the targeting of surrounding UEs. [RAN3, RAN2]</w:t>
      </w:r>
    </w:p>
    <w:p w14:paraId="02C10091" w14:textId="77777777" w:rsidR="00A05C82" w:rsidRDefault="00A05C82" w:rsidP="00847F14">
      <w:pPr>
        <w:pStyle w:val="maintext"/>
        <w:spacing w:before="120" w:after="0" w:line="240" w:lineRule="auto"/>
        <w:ind w:left="720" w:firstLineChars="0" w:firstLine="0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A05C82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Note: Solutions should avoid touching upon topics where Rel-17 discussions already occurred and where the topic was excluded from Rel-17, except for enhancements that are specific to IAB-node mobility.</w:t>
      </w:r>
    </w:p>
    <w:p w14:paraId="7B2B59C7" w14:textId="77777777" w:rsidR="00D75C32" w:rsidRPr="00D75C32" w:rsidRDefault="00D75C32" w:rsidP="00D75C32">
      <w:pPr>
        <w:pStyle w:val="maintext"/>
        <w:spacing w:before="120" w:after="0" w:line="240" w:lineRule="auto"/>
        <w:ind w:firstLineChars="0" w:firstLine="0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280AD50B" w14:textId="6903B66E" w:rsidR="00847F14" w:rsidRPr="009E1D7F" w:rsidRDefault="0021417E" w:rsidP="00847F14">
      <w:pPr>
        <w:pStyle w:val="Heading1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Pre</w:t>
      </w:r>
      <w:r w:rsidR="00CA701D">
        <w:rPr>
          <w:rFonts w:asciiTheme="minorHAnsi" w:hAnsiTheme="minorHAnsi" w:cstheme="minorHAnsi"/>
          <w:sz w:val="40"/>
          <w:szCs w:val="40"/>
        </w:rPr>
        <w:t>-</w:t>
      </w:r>
      <w:r>
        <w:rPr>
          <w:rFonts w:asciiTheme="minorHAnsi" w:hAnsiTheme="minorHAnsi" w:cstheme="minorHAnsi"/>
          <w:sz w:val="40"/>
          <w:szCs w:val="40"/>
        </w:rPr>
        <w:t>storing of</w:t>
      </w:r>
      <w:r w:rsidR="00847F14" w:rsidRPr="009E1D7F">
        <w:rPr>
          <w:rFonts w:asciiTheme="minorHAnsi" w:hAnsiTheme="minorHAnsi" w:cstheme="minorHAnsi"/>
          <w:sz w:val="40"/>
          <w:szCs w:val="40"/>
        </w:rPr>
        <w:t xml:space="preserve"> configuration</w:t>
      </w:r>
      <w:r w:rsidR="00507E45">
        <w:rPr>
          <w:rFonts w:asciiTheme="minorHAnsi" w:hAnsiTheme="minorHAnsi" w:cstheme="minorHAnsi"/>
          <w:sz w:val="40"/>
          <w:szCs w:val="40"/>
        </w:rPr>
        <w:t>s</w:t>
      </w:r>
      <w:r w:rsidR="00847F14" w:rsidRPr="009E1D7F">
        <w:rPr>
          <w:rFonts w:asciiTheme="minorHAnsi" w:hAnsiTheme="minorHAnsi" w:cstheme="minorHAnsi"/>
          <w:sz w:val="40"/>
          <w:szCs w:val="40"/>
        </w:rPr>
        <w:t xml:space="preserve"> </w:t>
      </w:r>
      <w:r w:rsidR="00507E45">
        <w:rPr>
          <w:rFonts w:asciiTheme="minorHAnsi" w:hAnsiTheme="minorHAnsi" w:cstheme="minorHAnsi"/>
          <w:sz w:val="40"/>
          <w:szCs w:val="40"/>
        </w:rPr>
        <w:t>at</w:t>
      </w:r>
      <w:r w:rsidR="00847F14" w:rsidRPr="009E1D7F">
        <w:rPr>
          <w:rFonts w:asciiTheme="minorHAnsi" w:hAnsiTheme="minorHAnsi" w:cstheme="minorHAnsi"/>
          <w:sz w:val="40"/>
          <w:szCs w:val="40"/>
        </w:rPr>
        <w:t xml:space="preserve"> mIAB-nodes </w:t>
      </w:r>
    </w:p>
    <w:p w14:paraId="0A03BE55" w14:textId="2A738FB1" w:rsidR="00847F14" w:rsidRPr="00AD4380" w:rsidRDefault="00847F14" w:rsidP="00847F1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11112F">
        <w:rPr>
          <w:rFonts w:asciiTheme="minorHAnsi" w:hAnsiTheme="minorHAnsi" w:cstheme="minorHAnsi"/>
          <w:sz w:val="22"/>
          <w:szCs w:val="22"/>
        </w:rPr>
        <w:t>The migration</w:t>
      </w:r>
      <w:r w:rsidR="00AE66D1">
        <w:rPr>
          <w:rFonts w:asciiTheme="minorHAnsi" w:hAnsiTheme="minorHAnsi" w:cstheme="minorHAnsi"/>
          <w:sz w:val="22"/>
          <w:szCs w:val="22"/>
        </w:rPr>
        <w:t xml:space="preserve"> procedure for mIAB-nodes will </w:t>
      </w:r>
      <w:r w:rsidR="00862DB8">
        <w:rPr>
          <w:rFonts w:asciiTheme="minorHAnsi" w:hAnsiTheme="minorHAnsi" w:cstheme="minorHAnsi"/>
          <w:sz w:val="22"/>
          <w:szCs w:val="22"/>
        </w:rPr>
        <w:t>includ</w:t>
      </w:r>
      <w:r w:rsidR="00E63633">
        <w:rPr>
          <w:rFonts w:asciiTheme="minorHAnsi" w:hAnsiTheme="minorHAnsi" w:cstheme="minorHAnsi"/>
          <w:sz w:val="22"/>
          <w:szCs w:val="22"/>
        </w:rPr>
        <w:t>e</w:t>
      </w:r>
      <w:r w:rsidR="00862DB8">
        <w:rPr>
          <w:rFonts w:asciiTheme="minorHAnsi" w:hAnsiTheme="minorHAnsi" w:cstheme="minorHAnsi"/>
          <w:sz w:val="22"/>
          <w:szCs w:val="22"/>
        </w:rPr>
        <w:t xml:space="preserve"> at least F1AP and BAP reconfigurations</w:t>
      </w:r>
      <w:r w:rsidR="006C1D96">
        <w:rPr>
          <w:rFonts w:asciiTheme="minorHAnsi" w:hAnsiTheme="minorHAnsi" w:cstheme="minorHAnsi"/>
          <w:sz w:val="22"/>
          <w:szCs w:val="22"/>
        </w:rPr>
        <w:t>, as often as at every HO of the mIAB-MT</w:t>
      </w:r>
      <w:r w:rsidR="002953FA">
        <w:rPr>
          <w:rFonts w:asciiTheme="minorHAnsi" w:hAnsiTheme="minorHAnsi" w:cstheme="minorHAnsi"/>
          <w:sz w:val="22"/>
          <w:szCs w:val="22"/>
        </w:rPr>
        <w:t>.</w:t>
      </w:r>
      <w:r w:rsidR="00611DC4">
        <w:rPr>
          <w:rFonts w:asciiTheme="minorHAnsi" w:hAnsiTheme="minorHAnsi" w:cstheme="minorHAnsi"/>
          <w:sz w:val="22"/>
          <w:szCs w:val="22"/>
        </w:rPr>
        <w:t xml:space="preserve"> Both the delivery and the </w:t>
      </w:r>
      <w:r w:rsidR="00402912">
        <w:rPr>
          <w:rFonts w:asciiTheme="minorHAnsi" w:hAnsiTheme="minorHAnsi" w:cstheme="minorHAnsi"/>
          <w:sz w:val="22"/>
          <w:szCs w:val="22"/>
        </w:rPr>
        <w:t>application</w:t>
      </w:r>
      <w:r w:rsidR="003360B8">
        <w:rPr>
          <w:rFonts w:asciiTheme="minorHAnsi" w:hAnsiTheme="minorHAnsi" w:cstheme="minorHAnsi"/>
          <w:sz w:val="22"/>
          <w:szCs w:val="22"/>
        </w:rPr>
        <w:t xml:space="preserve"> of the new configurations at the mIAB-node may take prohibitively long</w:t>
      </w:r>
      <w:r w:rsidR="00C07578">
        <w:rPr>
          <w:rFonts w:asciiTheme="minorHAnsi" w:hAnsiTheme="minorHAnsi" w:cstheme="minorHAnsi"/>
          <w:sz w:val="22"/>
          <w:szCs w:val="22"/>
        </w:rPr>
        <w:t xml:space="preserve"> if not done early</w:t>
      </w:r>
      <w:r w:rsidR="00781263">
        <w:rPr>
          <w:rFonts w:asciiTheme="minorHAnsi" w:hAnsiTheme="minorHAnsi" w:cstheme="minorHAnsi"/>
          <w:sz w:val="22"/>
          <w:szCs w:val="22"/>
        </w:rPr>
        <w:t xml:space="preserve">, </w:t>
      </w:r>
      <w:r w:rsidR="00C07578">
        <w:rPr>
          <w:rFonts w:asciiTheme="minorHAnsi" w:hAnsiTheme="minorHAnsi" w:cstheme="minorHAnsi"/>
          <w:sz w:val="22"/>
          <w:szCs w:val="22"/>
        </w:rPr>
        <w:t>causing</w:t>
      </w:r>
      <w:r w:rsidR="00781263">
        <w:rPr>
          <w:rFonts w:asciiTheme="minorHAnsi" w:hAnsiTheme="minorHAnsi" w:cstheme="minorHAnsi"/>
          <w:sz w:val="22"/>
          <w:szCs w:val="22"/>
        </w:rPr>
        <w:t xml:space="preserve"> prolonged service interruption</w:t>
      </w:r>
      <w:r w:rsidR="003360B8">
        <w:rPr>
          <w:rFonts w:asciiTheme="minorHAnsi" w:hAnsiTheme="minorHAnsi" w:cstheme="minorHAnsi"/>
          <w:sz w:val="22"/>
          <w:szCs w:val="22"/>
        </w:rPr>
        <w:t xml:space="preserve">. </w:t>
      </w:r>
      <w:r w:rsidR="00DE0EC7">
        <w:rPr>
          <w:rFonts w:asciiTheme="minorHAnsi" w:hAnsiTheme="minorHAnsi" w:cstheme="minorHAnsi"/>
          <w:sz w:val="22"/>
          <w:szCs w:val="22"/>
        </w:rPr>
        <w:t xml:space="preserve">The </w:t>
      </w:r>
      <w:r w:rsidR="00053412">
        <w:rPr>
          <w:rFonts w:asciiTheme="minorHAnsi" w:hAnsiTheme="minorHAnsi" w:cstheme="minorHAnsi"/>
          <w:sz w:val="22"/>
          <w:szCs w:val="22"/>
        </w:rPr>
        <w:t xml:space="preserve">normative work should hence </w:t>
      </w:r>
      <w:r w:rsidR="00053412" w:rsidRPr="00AD4380">
        <w:rPr>
          <w:rFonts w:asciiTheme="minorHAnsi" w:hAnsiTheme="minorHAnsi" w:cstheme="minorHAnsi"/>
          <w:sz w:val="22"/>
          <w:szCs w:val="22"/>
        </w:rPr>
        <w:t xml:space="preserve">investigate the </w:t>
      </w:r>
      <w:r w:rsidR="00307401" w:rsidRPr="00AD4380">
        <w:rPr>
          <w:rFonts w:asciiTheme="minorHAnsi" w:hAnsiTheme="minorHAnsi" w:cstheme="minorHAnsi"/>
          <w:sz w:val="22"/>
          <w:szCs w:val="22"/>
        </w:rPr>
        <w:t xml:space="preserve">ways to minimize service interruption caused by reconfigurations related to </w:t>
      </w:r>
      <w:r w:rsidR="00CB2017" w:rsidRPr="00AD4380">
        <w:rPr>
          <w:rFonts w:asciiTheme="minorHAnsi" w:hAnsiTheme="minorHAnsi" w:cstheme="minorHAnsi"/>
          <w:sz w:val="22"/>
          <w:szCs w:val="22"/>
        </w:rPr>
        <w:t>IAB-node mobility.</w:t>
      </w:r>
    </w:p>
    <w:p w14:paraId="535D4C53" w14:textId="7C88267A" w:rsidR="00DA335B" w:rsidRPr="00AD4380" w:rsidRDefault="00DE6BDE" w:rsidP="00847F1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7F3FAA" w:rsidRPr="00AD4380">
        <w:rPr>
          <w:rFonts w:asciiTheme="minorHAnsi" w:hAnsiTheme="minorHAnsi" w:cstheme="minorHAnsi"/>
          <w:sz w:val="22"/>
          <w:szCs w:val="22"/>
        </w:rPr>
        <w:t xml:space="preserve"> </w:t>
      </w:r>
      <w:r w:rsidR="00CB19C8" w:rsidRPr="00AD4380">
        <w:rPr>
          <w:rFonts w:asciiTheme="minorHAnsi" w:hAnsiTheme="minorHAnsi" w:cstheme="minorHAnsi"/>
          <w:sz w:val="22"/>
          <w:szCs w:val="22"/>
        </w:rPr>
        <w:t xml:space="preserve">flagship scenario for mIAB </w:t>
      </w:r>
      <w:r>
        <w:rPr>
          <w:rFonts w:asciiTheme="minorHAnsi" w:hAnsiTheme="minorHAnsi" w:cstheme="minorHAnsi"/>
          <w:sz w:val="22"/>
          <w:szCs w:val="22"/>
        </w:rPr>
        <w:t>is the one involving</w:t>
      </w:r>
      <w:r w:rsidR="00CB19C8" w:rsidRPr="00AD4380">
        <w:rPr>
          <w:rFonts w:asciiTheme="minorHAnsi" w:hAnsiTheme="minorHAnsi" w:cstheme="minorHAnsi"/>
          <w:sz w:val="22"/>
          <w:szCs w:val="22"/>
        </w:rPr>
        <w:t xml:space="preserve"> mIAB-nodes mounted onboard </w:t>
      </w:r>
      <w:r w:rsidR="008E00D5" w:rsidRPr="00AD4380">
        <w:rPr>
          <w:rFonts w:asciiTheme="minorHAnsi" w:hAnsiTheme="minorHAnsi" w:cstheme="minorHAnsi"/>
          <w:sz w:val="22"/>
          <w:szCs w:val="22"/>
        </w:rPr>
        <w:t xml:space="preserve">public transport </w:t>
      </w:r>
      <w:r w:rsidR="007F3FAA" w:rsidRPr="00AD4380">
        <w:rPr>
          <w:rFonts w:asciiTheme="minorHAnsi" w:hAnsiTheme="minorHAnsi" w:cstheme="minorHAnsi"/>
          <w:sz w:val="22"/>
          <w:szCs w:val="22"/>
        </w:rPr>
        <w:t>vehicle</w:t>
      </w:r>
      <w:r w:rsidR="008E00D5">
        <w:rPr>
          <w:rFonts w:asciiTheme="minorHAnsi" w:hAnsiTheme="minorHAnsi" w:cstheme="minorHAnsi"/>
          <w:sz w:val="22"/>
          <w:szCs w:val="22"/>
        </w:rPr>
        <w:t>s</w:t>
      </w:r>
      <w:r w:rsidR="007F3FAA" w:rsidRPr="00AD4380">
        <w:rPr>
          <w:rFonts w:asciiTheme="minorHAnsi" w:hAnsiTheme="minorHAnsi" w:cstheme="minorHAnsi"/>
          <w:sz w:val="22"/>
          <w:szCs w:val="22"/>
        </w:rPr>
        <w:t xml:space="preserve">, such as city buses and trains. </w:t>
      </w:r>
      <w:r w:rsidR="00DF400A">
        <w:rPr>
          <w:rFonts w:asciiTheme="minorHAnsi" w:hAnsiTheme="minorHAnsi" w:cstheme="minorHAnsi"/>
          <w:sz w:val="22"/>
          <w:szCs w:val="22"/>
        </w:rPr>
        <w:t xml:space="preserve">In such scenarios, </w:t>
      </w:r>
      <w:r w:rsidR="007F3FAA" w:rsidRPr="00AD4380">
        <w:rPr>
          <w:rFonts w:asciiTheme="minorHAnsi" w:hAnsiTheme="minorHAnsi" w:cstheme="minorHAnsi"/>
          <w:sz w:val="22"/>
          <w:szCs w:val="22"/>
        </w:rPr>
        <w:t xml:space="preserve">the </w:t>
      </w:r>
      <w:r w:rsidR="007F3FAA" w:rsidRPr="003613CC">
        <w:rPr>
          <w:rFonts w:asciiTheme="minorHAnsi" w:hAnsiTheme="minorHAnsi" w:cstheme="minorHAnsi"/>
          <w:b/>
          <w:bCs/>
          <w:sz w:val="22"/>
          <w:szCs w:val="22"/>
        </w:rPr>
        <w:t xml:space="preserve">routes of </w:t>
      </w:r>
      <w:r w:rsidR="00883026" w:rsidRPr="003613CC">
        <w:rPr>
          <w:rFonts w:asciiTheme="minorHAnsi" w:hAnsiTheme="minorHAnsi" w:cstheme="minorHAnsi"/>
          <w:b/>
          <w:bCs/>
          <w:sz w:val="22"/>
          <w:szCs w:val="22"/>
        </w:rPr>
        <w:t xml:space="preserve">public transport vehicles </w:t>
      </w:r>
      <w:r w:rsidR="007F3FAA" w:rsidRPr="003613CC">
        <w:rPr>
          <w:rFonts w:asciiTheme="minorHAnsi" w:hAnsiTheme="minorHAnsi" w:cstheme="minorHAnsi"/>
          <w:b/>
          <w:bCs/>
          <w:sz w:val="22"/>
          <w:szCs w:val="22"/>
        </w:rPr>
        <w:t>are usually predetermined</w:t>
      </w:r>
      <w:r w:rsidR="007F3FAA" w:rsidRPr="00AD4380">
        <w:rPr>
          <w:rFonts w:asciiTheme="minorHAnsi" w:hAnsiTheme="minorHAnsi" w:cstheme="minorHAnsi"/>
          <w:sz w:val="22"/>
          <w:szCs w:val="22"/>
        </w:rPr>
        <w:t xml:space="preserve"> and known in advance</w:t>
      </w:r>
      <w:r w:rsidR="00DC058C" w:rsidRPr="00AD4380">
        <w:rPr>
          <w:rFonts w:asciiTheme="minorHAnsi" w:hAnsiTheme="minorHAnsi" w:cstheme="minorHAnsi"/>
          <w:sz w:val="22"/>
          <w:szCs w:val="22"/>
        </w:rPr>
        <w:t xml:space="preserve">. This determinism </w:t>
      </w:r>
      <w:r w:rsidR="00237C31" w:rsidRPr="00AD4380">
        <w:rPr>
          <w:rFonts w:asciiTheme="minorHAnsi" w:hAnsiTheme="minorHAnsi" w:cstheme="minorHAnsi"/>
          <w:sz w:val="22"/>
          <w:szCs w:val="22"/>
        </w:rPr>
        <w:t xml:space="preserve">can </w:t>
      </w:r>
      <w:r w:rsidR="008C2F40" w:rsidRPr="00AD4380">
        <w:rPr>
          <w:rFonts w:asciiTheme="minorHAnsi" w:hAnsiTheme="minorHAnsi" w:cstheme="minorHAnsi"/>
          <w:sz w:val="22"/>
          <w:szCs w:val="22"/>
        </w:rPr>
        <w:t>be exploited</w:t>
      </w:r>
      <w:r w:rsidR="00237C31" w:rsidRPr="00AD4380">
        <w:rPr>
          <w:rFonts w:asciiTheme="minorHAnsi" w:hAnsiTheme="minorHAnsi" w:cstheme="minorHAnsi"/>
          <w:sz w:val="22"/>
          <w:szCs w:val="22"/>
        </w:rPr>
        <w:t xml:space="preserve"> </w:t>
      </w:r>
      <w:r w:rsidR="00DA335B" w:rsidRPr="00AD4380">
        <w:rPr>
          <w:rFonts w:asciiTheme="minorHAnsi" w:hAnsiTheme="minorHAnsi" w:cstheme="minorHAnsi"/>
          <w:sz w:val="22"/>
          <w:szCs w:val="22"/>
        </w:rPr>
        <w:t>in design of enhancements for mIAB-node mobility</w:t>
      </w:r>
      <w:r w:rsidR="005B6589">
        <w:rPr>
          <w:rFonts w:asciiTheme="minorHAnsi" w:hAnsiTheme="minorHAnsi" w:cstheme="minorHAnsi"/>
          <w:sz w:val="22"/>
          <w:szCs w:val="22"/>
        </w:rPr>
        <w:t>, to reduce service interruption</w:t>
      </w:r>
      <w:r w:rsidR="00DA335B" w:rsidRPr="00AD4380">
        <w:rPr>
          <w:rFonts w:asciiTheme="minorHAnsi" w:hAnsiTheme="minorHAnsi" w:cstheme="minorHAnsi"/>
          <w:sz w:val="22"/>
          <w:szCs w:val="22"/>
        </w:rPr>
        <w:t>.</w:t>
      </w:r>
    </w:p>
    <w:p w14:paraId="4CA974B5" w14:textId="5CA77D15" w:rsidR="00847F14" w:rsidRPr="00AD4380" w:rsidRDefault="008C2F40" w:rsidP="00847F14">
      <w:pPr>
        <w:spacing w:before="120" w:after="0"/>
        <w:jc w:val="left"/>
        <w:rPr>
          <w:rFonts w:asciiTheme="minorHAnsi" w:hAnsiTheme="minorHAnsi" w:cstheme="minorBidi"/>
        </w:rPr>
      </w:pPr>
      <w:r w:rsidRPr="42001999">
        <w:rPr>
          <w:rFonts w:asciiTheme="minorHAnsi" w:hAnsiTheme="minorHAnsi" w:cstheme="minorBidi"/>
          <w:sz w:val="22"/>
          <w:szCs w:val="22"/>
        </w:rPr>
        <w:t xml:space="preserve">One </w:t>
      </w:r>
      <w:r w:rsidR="00883026" w:rsidRPr="42001999">
        <w:rPr>
          <w:rFonts w:asciiTheme="minorHAnsi" w:hAnsiTheme="minorHAnsi" w:cstheme="minorBidi"/>
          <w:sz w:val="22"/>
          <w:szCs w:val="22"/>
        </w:rPr>
        <w:t>way to exploit this determinism is</w:t>
      </w:r>
      <w:r w:rsidR="0099271C" w:rsidRPr="42001999">
        <w:rPr>
          <w:rFonts w:asciiTheme="minorHAnsi" w:hAnsiTheme="minorHAnsi" w:cstheme="minorBidi"/>
          <w:sz w:val="22"/>
          <w:szCs w:val="22"/>
        </w:rPr>
        <w:t xml:space="preserve"> to </w:t>
      </w:r>
      <w:r w:rsidR="0099271C" w:rsidRPr="00E74E04">
        <w:rPr>
          <w:rFonts w:asciiTheme="minorHAnsi" w:hAnsiTheme="minorHAnsi" w:cstheme="minorBidi"/>
          <w:b/>
          <w:bCs/>
          <w:sz w:val="22"/>
          <w:szCs w:val="22"/>
        </w:rPr>
        <w:t>deliver</w:t>
      </w:r>
      <w:r w:rsidR="00A13E5C" w:rsidRPr="00E74E04">
        <w:rPr>
          <w:rFonts w:asciiTheme="minorHAnsi" w:hAnsiTheme="minorHAnsi" w:cstheme="minorBidi"/>
          <w:b/>
          <w:bCs/>
          <w:sz w:val="22"/>
          <w:szCs w:val="22"/>
        </w:rPr>
        <w:t xml:space="preserve"> and pre</w:t>
      </w:r>
      <w:r w:rsidR="00CA701D" w:rsidRPr="00E74E04">
        <w:rPr>
          <w:rFonts w:asciiTheme="minorHAnsi" w:hAnsiTheme="minorHAnsi" w:cstheme="minorBidi"/>
          <w:b/>
          <w:bCs/>
          <w:sz w:val="22"/>
          <w:szCs w:val="22"/>
        </w:rPr>
        <w:t>-</w:t>
      </w:r>
      <w:r w:rsidR="00A13E5C" w:rsidRPr="00E74E04">
        <w:rPr>
          <w:rFonts w:asciiTheme="minorHAnsi" w:hAnsiTheme="minorHAnsi" w:cstheme="minorBidi"/>
          <w:b/>
          <w:bCs/>
          <w:sz w:val="22"/>
          <w:szCs w:val="22"/>
        </w:rPr>
        <w:t>store</w:t>
      </w:r>
      <w:r w:rsidR="0099271C" w:rsidRPr="00E74E04">
        <w:rPr>
          <w:rFonts w:asciiTheme="minorHAnsi" w:hAnsiTheme="minorHAnsi" w:cstheme="minorBidi"/>
          <w:b/>
          <w:bCs/>
          <w:sz w:val="22"/>
          <w:szCs w:val="22"/>
        </w:rPr>
        <w:t xml:space="preserve"> the F1 and BAP configurations at the mIAB-node </w:t>
      </w:r>
      <w:r w:rsidR="004A5969" w:rsidRPr="42001999">
        <w:rPr>
          <w:rFonts w:asciiTheme="minorHAnsi" w:hAnsiTheme="minorHAnsi" w:cstheme="minorBidi"/>
          <w:sz w:val="22"/>
          <w:szCs w:val="22"/>
        </w:rPr>
        <w:t>sufficiently (long?)</w:t>
      </w:r>
      <w:r w:rsidR="00402912" w:rsidRPr="42001999">
        <w:rPr>
          <w:rFonts w:asciiTheme="minorHAnsi" w:hAnsiTheme="minorHAnsi" w:cstheme="minorBidi"/>
          <w:sz w:val="22"/>
          <w:szCs w:val="22"/>
        </w:rPr>
        <w:t xml:space="preserve"> </w:t>
      </w:r>
      <w:r w:rsidR="0099271C" w:rsidRPr="42001999">
        <w:rPr>
          <w:rFonts w:asciiTheme="minorHAnsi" w:hAnsiTheme="minorHAnsi" w:cstheme="minorBidi"/>
          <w:sz w:val="22"/>
          <w:szCs w:val="22"/>
        </w:rPr>
        <w:t>before</w:t>
      </w:r>
      <w:r w:rsidR="00402912" w:rsidRPr="42001999">
        <w:rPr>
          <w:rFonts w:asciiTheme="minorHAnsi" w:hAnsiTheme="minorHAnsi" w:cstheme="minorBidi"/>
          <w:sz w:val="22"/>
          <w:szCs w:val="22"/>
        </w:rPr>
        <w:t xml:space="preserve"> the </w:t>
      </w:r>
      <w:r w:rsidR="008F0ED2" w:rsidRPr="42001999">
        <w:rPr>
          <w:rFonts w:asciiTheme="minorHAnsi" w:hAnsiTheme="minorHAnsi" w:cstheme="minorBidi"/>
          <w:sz w:val="22"/>
          <w:szCs w:val="22"/>
        </w:rPr>
        <w:t>mIAB-node</w:t>
      </w:r>
      <w:r w:rsidR="00402912" w:rsidRPr="42001999">
        <w:rPr>
          <w:rFonts w:asciiTheme="minorHAnsi" w:hAnsiTheme="minorHAnsi" w:cstheme="minorBidi"/>
          <w:sz w:val="22"/>
          <w:szCs w:val="22"/>
        </w:rPr>
        <w:t xml:space="preserve"> reaches </w:t>
      </w:r>
      <w:r w:rsidR="00056AAF">
        <w:rPr>
          <w:rFonts w:asciiTheme="minorHAnsi" w:hAnsiTheme="minorHAnsi" w:cstheme="minorBidi"/>
          <w:sz w:val="22"/>
          <w:szCs w:val="22"/>
        </w:rPr>
        <w:t xml:space="preserve">connects to the </w:t>
      </w:r>
      <w:r w:rsidR="00E74E04">
        <w:rPr>
          <w:rFonts w:asciiTheme="minorHAnsi" w:hAnsiTheme="minorHAnsi" w:cstheme="minorBidi"/>
          <w:sz w:val="22"/>
          <w:szCs w:val="22"/>
        </w:rPr>
        <w:t>area</w:t>
      </w:r>
      <w:r w:rsidR="00402912" w:rsidRPr="42001999">
        <w:rPr>
          <w:rFonts w:asciiTheme="minorHAnsi" w:hAnsiTheme="minorHAnsi" w:cstheme="minorBidi"/>
          <w:sz w:val="22"/>
          <w:szCs w:val="22"/>
        </w:rPr>
        <w:t xml:space="preserve"> where these settings are to be applied.</w:t>
      </w:r>
      <w:r w:rsidR="0099271C" w:rsidRPr="42001999">
        <w:rPr>
          <w:rFonts w:asciiTheme="minorHAnsi" w:hAnsiTheme="minorHAnsi" w:cstheme="minorBidi"/>
          <w:sz w:val="22"/>
          <w:szCs w:val="22"/>
        </w:rPr>
        <w:t xml:space="preserve"> </w:t>
      </w:r>
      <w:r w:rsidR="00B32090" w:rsidRPr="42001999">
        <w:rPr>
          <w:rFonts w:asciiTheme="minorHAnsi" w:hAnsiTheme="minorHAnsi" w:cstheme="minorBidi"/>
          <w:sz w:val="22"/>
          <w:szCs w:val="22"/>
        </w:rPr>
        <w:t xml:space="preserve">These configurations </w:t>
      </w:r>
      <w:r w:rsidR="00424CDB" w:rsidRPr="42001999">
        <w:rPr>
          <w:rFonts w:asciiTheme="minorHAnsi" w:hAnsiTheme="minorHAnsi" w:cstheme="minorBidi"/>
          <w:sz w:val="22"/>
          <w:szCs w:val="22"/>
        </w:rPr>
        <w:t>can</w:t>
      </w:r>
      <w:r w:rsidR="00B32090" w:rsidRPr="42001999">
        <w:rPr>
          <w:rFonts w:asciiTheme="minorHAnsi" w:hAnsiTheme="minorHAnsi" w:cstheme="minorBidi"/>
          <w:sz w:val="22"/>
          <w:szCs w:val="22"/>
        </w:rPr>
        <w:t xml:space="preserve"> be activated</w:t>
      </w:r>
      <w:r w:rsidR="0002522F" w:rsidRPr="42001999">
        <w:rPr>
          <w:rFonts w:asciiTheme="minorHAnsi" w:hAnsiTheme="minorHAnsi" w:cstheme="minorBidi"/>
          <w:sz w:val="22"/>
          <w:szCs w:val="22"/>
        </w:rPr>
        <w:t xml:space="preserve"> once the mIAB-MT connects to </w:t>
      </w:r>
      <w:r w:rsidR="00BE6A2A" w:rsidRPr="42001999">
        <w:rPr>
          <w:rFonts w:asciiTheme="minorHAnsi" w:hAnsiTheme="minorHAnsi" w:cstheme="minorBidi"/>
          <w:sz w:val="22"/>
          <w:szCs w:val="22"/>
        </w:rPr>
        <w:t>the corresponding</w:t>
      </w:r>
      <w:r w:rsidR="0002522F" w:rsidRPr="42001999">
        <w:rPr>
          <w:rFonts w:asciiTheme="minorHAnsi" w:hAnsiTheme="minorHAnsi" w:cstheme="minorBidi"/>
          <w:sz w:val="22"/>
          <w:szCs w:val="22"/>
        </w:rPr>
        <w:t xml:space="preserve"> cell</w:t>
      </w:r>
      <w:r w:rsidR="00847F14" w:rsidRPr="42001999">
        <w:rPr>
          <w:rFonts w:asciiTheme="minorHAnsi" w:hAnsiTheme="minorHAnsi" w:cstheme="minorBidi"/>
          <w:sz w:val="22"/>
          <w:szCs w:val="22"/>
        </w:rPr>
        <w:t xml:space="preserve">. </w:t>
      </w:r>
    </w:p>
    <w:p w14:paraId="28AA0456" w14:textId="4570C2D0" w:rsidR="00B422AD" w:rsidRPr="003F0CE2" w:rsidRDefault="00AD4380" w:rsidP="00B422AD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</w:rPr>
      </w:pPr>
      <w:r w:rsidRPr="00E2735E">
        <w:rPr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Figure 1 </w:t>
      </w:r>
      <w:r w:rsidR="00E2735E" w:rsidRPr="00E2735E">
        <w:rPr>
          <w:rFonts w:asciiTheme="minorHAnsi" w:hAnsiTheme="minorHAnsi" w:cstheme="minorHAnsi"/>
          <w:i w:val="0"/>
          <w:iCs/>
          <w:color w:val="auto"/>
          <w:sz w:val="22"/>
          <w:szCs w:val="22"/>
        </w:rPr>
        <w:t>exemplifies</w:t>
      </w:r>
      <w:r w:rsidR="00E2735E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a journey of an mIAB-node involving inter-donor handovers</w:t>
      </w:r>
      <w:r w:rsidR="005B6589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6A0E35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(HOs) </w:t>
      </w:r>
      <w:r w:rsidR="005B6589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and how the pre</w:t>
      </w:r>
      <w:r w:rsidR="001D6B1D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-</w:t>
      </w:r>
      <w:r w:rsidR="005B6589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storing of configurations could </w:t>
      </w:r>
      <w:r w:rsidR="001D6B1D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be used</w:t>
      </w:r>
      <w:r w:rsidR="00E2735E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. </w:t>
      </w:r>
      <w:r w:rsidR="00C6562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An mIAB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-</w:t>
      </w:r>
      <w:r w:rsidR="00C6562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node 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travels along a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route that is covered by 4 different parent IAB nodes (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P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arent 1,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2,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3,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4). The parent nodes backhaul their traffic through 2 donor nodes (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D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onor X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and Donor </w:t>
      </w:r>
      <w:r w:rsidR="00F27060" w:rsidRP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Y).</w:t>
      </w:r>
      <w:r w:rsidR="00F27060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AB0047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According to the figure</w:t>
      </w:r>
      <w:r w:rsidR="00CA5084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, </w:t>
      </w:r>
      <w:r w:rsidR="005C0254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when the </w:t>
      </w:r>
      <w:r w:rsidR="00E2735E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mIAB-node</w:t>
      </w:r>
      <w:r w:rsidR="005C0254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is in position A or B</w:t>
      </w:r>
      <w:r w:rsidR="004C7516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(still served by the Donor X)</w:t>
      </w:r>
      <w:r w:rsidR="005C0254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, it receives from Donor X</w:t>
      </w:r>
      <w:r w:rsidR="00E2735E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</w:t>
      </w:r>
      <w:r w:rsidR="005C0254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the F1 and BAP configurations that it should </w:t>
      </w:r>
      <w:r w:rsidR="00B422AD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apply once it </w:t>
      </w:r>
      <w:r w:rsidR="00E2735E" w:rsidRPr="00E2735E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connects to the</w:t>
      </w:r>
      <w:r w:rsidR="00B422AD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 xml:space="preserve"> IAB Parent 3 under Donor Y</w:t>
      </w:r>
      <w:r w:rsidR="00AB0047">
        <w:rPr>
          <w:rStyle w:val="IvDbodytextChar"/>
          <w:rFonts w:asciiTheme="minorHAnsi" w:hAnsiTheme="minorHAnsi" w:cstheme="minorHAnsi"/>
          <w:i w:val="0"/>
          <w:iCs/>
          <w:color w:val="auto"/>
          <w:sz w:val="22"/>
          <w:szCs w:val="22"/>
        </w:rPr>
        <w:t>.</w:t>
      </w:r>
    </w:p>
    <w:p w14:paraId="458BBA97" w14:textId="77777777" w:rsidR="002D7C68" w:rsidRPr="00AA4CCC" w:rsidRDefault="002D7C68" w:rsidP="002D7C68">
      <w:pPr>
        <w:spacing w:before="120" w:after="0"/>
        <w:jc w:val="left"/>
        <w:rPr>
          <w:rFonts w:asciiTheme="minorHAnsi" w:hAnsiTheme="minorHAnsi" w:cstheme="minorBidi"/>
          <w:b/>
          <w:sz w:val="22"/>
          <w:szCs w:val="22"/>
        </w:rPr>
      </w:pPr>
      <w:r w:rsidRPr="00AA4CCC">
        <w:rPr>
          <w:rFonts w:asciiTheme="minorHAnsi" w:hAnsiTheme="minorHAnsi" w:cstheme="minorBidi"/>
          <w:b/>
          <w:sz w:val="22"/>
          <w:szCs w:val="22"/>
        </w:rPr>
        <w:t>Observation: The</w:t>
      </w:r>
      <w:r>
        <w:rPr>
          <w:rFonts w:asciiTheme="minorHAnsi" w:hAnsiTheme="minorHAnsi" w:cstheme="minorBidi"/>
          <w:b/>
          <w:sz w:val="22"/>
          <w:szCs w:val="22"/>
        </w:rPr>
        <w:t xml:space="preserve"> fact that the</w:t>
      </w:r>
      <w:r w:rsidRPr="00AA4CCC">
        <w:rPr>
          <w:rFonts w:asciiTheme="minorHAnsi" w:hAnsiTheme="minorHAnsi" w:cstheme="minorBidi"/>
          <w:b/>
          <w:sz w:val="22"/>
          <w:szCs w:val="22"/>
        </w:rPr>
        <w:t xml:space="preserve"> routes of public transport vehicles are usually pre-determined, can be </w:t>
      </w:r>
      <w:r>
        <w:rPr>
          <w:rFonts w:asciiTheme="minorHAnsi" w:hAnsiTheme="minorHAnsi" w:cstheme="minorBidi"/>
          <w:b/>
          <w:sz w:val="22"/>
          <w:szCs w:val="22"/>
        </w:rPr>
        <w:t>used</w:t>
      </w:r>
      <w:r w:rsidRPr="00AA4CCC">
        <w:rPr>
          <w:rFonts w:asciiTheme="minorHAnsi" w:hAnsiTheme="minorHAnsi" w:cstheme="minorBidi"/>
          <w:b/>
          <w:sz w:val="22"/>
          <w:szCs w:val="22"/>
        </w:rPr>
        <w:t xml:space="preserve"> for reducing service interruption by pre-storing the F1 and BAP configurations at the mIAB-</w:t>
      </w:r>
      <w:r>
        <w:rPr>
          <w:rFonts w:asciiTheme="minorHAnsi" w:hAnsiTheme="minorHAnsi" w:cstheme="minorBidi"/>
          <w:b/>
          <w:sz w:val="22"/>
          <w:szCs w:val="22"/>
        </w:rPr>
        <w:t>node</w:t>
      </w:r>
      <w:r w:rsidRPr="00AA4CCC">
        <w:rPr>
          <w:rFonts w:asciiTheme="minorHAnsi" w:hAnsiTheme="minorHAnsi" w:cstheme="minorBidi"/>
          <w:b/>
          <w:sz w:val="22"/>
          <w:szCs w:val="22"/>
        </w:rPr>
        <w:t>.</w:t>
      </w:r>
    </w:p>
    <w:p w14:paraId="0DB58C65" w14:textId="77777777" w:rsidR="00165002" w:rsidRPr="00AD4380" w:rsidRDefault="00165002" w:rsidP="00847F14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BEF1594" w14:textId="77777777" w:rsidR="00847F14" w:rsidRPr="00AD4380" w:rsidRDefault="00847F14" w:rsidP="00847F14">
      <w:pPr>
        <w:jc w:val="center"/>
        <w:rPr>
          <w:rFonts w:asciiTheme="minorHAnsi" w:hAnsiTheme="minorHAnsi" w:cstheme="minorHAnsi"/>
        </w:rPr>
      </w:pPr>
      <w:r w:rsidRPr="00AD4380">
        <w:rPr>
          <w:rFonts w:asciiTheme="minorHAnsi" w:hAnsiTheme="minorHAnsi" w:cstheme="minorHAnsi"/>
          <w:noProof/>
        </w:rPr>
        <w:lastRenderedPageBreak/>
        <w:drawing>
          <wp:inline distT="0" distB="0" distL="0" distR="0" wp14:anchorId="611386BF" wp14:editId="45252C8C">
            <wp:extent cx="5760720" cy="3756660"/>
            <wp:effectExtent l="0" t="0" r="0" b="0"/>
            <wp:docPr id="112" name="Picture 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Picture 1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5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C2A9D" w14:textId="77777777" w:rsidR="00E2735E" w:rsidRDefault="00847F14" w:rsidP="00032325">
      <w:pPr>
        <w:pStyle w:val="IvDInstructiontext"/>
        <w:spacing w:before="120"/>
        <w:jc w:val="center"/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</w:pPr>
      <w:r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Figure</w:t>
      </w:r>
      <w:r w:rsidR="00976AB7"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 1</w:t>
      </w:r>
      <w:r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: </w:t>
      </w:r>
      <w:r w:rsidR="006B75FD"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A j</w:t>
      </w:r>
      <w:r w:rsidR="00D450BC"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ourney of an </w:t>
      </w:r>
      <w:r w:rsidR="00C25942"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>mIAB-node</w:t>
      </w:r>
      <w:r w:rsidR="006B75FD" w:rsidRPr="00AD4380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  <w:t xml:space="preserve"> involving inter-donor handovers</w:t>
      </w:r>
    </w:p>
    <w:p w14:paraId="5C439B4F" w14:textId="77777777" w:rsidR="00E2735E" w:rsidRDefault="00E2735E" w:rsidP="00032325">
      <w:pPr>
        <w:pStyle w:val="IvDInstructiontext"/>
        <w:spacing w:before="120"/>
        <w:jc w:val="center"/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  <w:szCs w:val="22"/>
        </w:rPr>
      </w:pPr>
    </w:p>
    <w:p w14:paraId="3E1B8FBB" w14:textId="27BB584D" w:rsidR="00847F14" w:rsidRPr="004A59C9" w:rsidRDefault="002263FA" w:rsidP="004A59C9">
      <w:pPr>
        <w:spacing w:before="120" w:after="0"/>
        <w:jc w:val="left"/>
        <w:rPr>
          <w:rStyle w:val="IvDbodytextChar"/>
          <w:rFonts w:asciiTheme="minorHAnsi" w:hAnsiTheme="minorHAnsi" w:cstheme="minorHAnsi"/>
          <w:spacing w:val="0"/>
          <w:sz w:val="22"/>
          <w:szCs w:val="22"/>
          <w:lang w:val="en-GB"/>
        </w:rPr>
      </w:pPr>
      <w:r w:rsidRPr="00B422AD">
        <w:rPr>
          <w:rFonts w:asciiTheme="minorHAnsi" w:hAnsiTheme="minorHAnsi" w:cstheme="minorHAnsi"/>
          <w:sz w:val="22"/>
          <w:szCs w:val="22"/>
        </w:rPr>
        <w:t>Meanwhile, Figure 2 shows a possible signalling flow.</w:t>
      </w:r>
      <w:r w:rsidR="00343EE2" w:rsidRPr="00AD4380">
        <w:rPr>
          <w:rStyle w:val="IvDbodytextChar"/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</w:p>
    <w:p w14:paraId="351DB3B7" w14:textId="77777777" w:rsidR="0019040C" w:rsidRPr="00AD4380" w:rsidRDefault="0019040C" w:rsidP="00032325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szCs w:val="22"/>
        </w:rPr>
      </w:pPr>
    </w:p>
    <w:p w14:paraId="5AE18D6B" w14:textId="384E9BF0" w:rsidR="00847F14" w:rsidRDefault="008C6680" w:rsidP="00847F14">
      <w:pPr>
        <w:jc w:val="center"/>
      </w:pPr>
      <w:r>
        <w:object w:dxaOrig="13273" w:dyaOrig="6661" w14:anchorId="1375C4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.7pt;height:255.9pt" o:ole="">
            <v:imagedata r:id="rId14" o:title=""/>
          </v:shape>
          <o:OLEObject Type="Embed" ProgID="Visio.Drawing.15" ShapeID="_x0000_i1025" DrawAspect="Content" ObjectID="_1721491030" r:id="rId15"/>
        </w:object>
      </w:r>
    </w:p>
    <w:p w14:paraId="19FB2EE5" w14:textId="52CE3B68" w:rsidR="00847F14" w:rsidRPr="00847F14" w:rsidRDefault="00847F14" w:rsidP="00847F1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47F14">
        <w:rPr>
          <w:rFonts w:asciiTheme="minorHAnsi" w:hAnsiTheme="minorHAnsi" w:cstheme="minorHAnsi"/>
          <w:b/>
          <w:bCs/>
          <w:sz w:val="22"/>
          <w:szCs w:val="22"/>
        </w:rPr>
        <w:t>Figure</w:t>
      </w:r>
      <w:r w:rsidR="00976AB7"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847F1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A3EF2">
        <w:rPr>
          <w:rFonts w:asciiTheme="minorHAnsi" w:hAnsiTheme="minorHAnsi" w:cstheme="minorHAnsi"/>
          <w:b/>
          <w:bCs/>
          <w:sz w:val="22"/>
          <w:szCs w:val="22"/>
        </w:rPr>
        <w:t>An illustration of</w:t>
      </w:r>
      <w:r w:rsidRPr="00847F1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D5677">
        <w:rPr>
          <w:rFonts w:asciiTheme="minorHAnsi" w:hAnsiTheme="minorHAnsi" w:cstheme="minorHAnsi"/>
          <w:b/>
          <w:bCs/>
          <w:sz w:val="22"/>
          <w:szCs w:val="22"/>
        </w:rPr>
        <w:t>pre-</w:t>
      </w:r>
      <w:r w:rsidRPr="00847F14">
        <w:rPr>
          <w:rFonts w:asciiTheme="minorHAnsi" w:hAnsiTheme="minorHAnsi" w:cstheme="minorHAnsi"/>
          <w:b/>
          <w:bCs/>
          <w:sz w:val="22"/>
          <w:szCs w:val="22"/>
        </w:rPr>
        <w:t>stor</w:t>
      </w:r>
      <w:r w:rsidR="00FA3EF2">
        <w:rPr>
          <w:rFonts w:asciiTheme="minorHAnsi" w:hAnsiTheme="minorHAnsi" w:cstheme="minorHAnsi"/>
          <w:b/>
          <w:bCs/>
          <w:sz w:val="22"/>
          <w:szCs w:val="22"/>
        </w:rPr>
        <w:t>ing of F1 and BAP configurations at the mIAB-node</w:t>
      </w:r>
      <w:r w:rsidRPr="00847F14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5442C5AE" w14:textId="77777777" w:rsidR="00847F14" w:rsidRPr="003F0CE2" w:rsidRDefault="00847F14" w:rsidP="00847F14">
      <w:pPr>
        <w:jc w:val="left"/>
        <w:rPr>
          <w:rFonts w:asciiTheme="minorHAnsi" w:hAnsiTheme="minorHAnsi" w:cstheme="minorHAnsi"/>
          <w:sz w:val="22"/>
          <w:szCs w:val="22"/>
        </w:rPr>
      </w:pPr>
    </w:p>
    <w:p w14:paraId="20A690C9" w14:textId="4DE09D43" w:rsidR="00847F14" w:rsidRPr="003F0CE2" w:rsidRDefault="00847F14" w:rsidP="00847F14">
      <w:pPr>
        <w:pStyle w:val="Proposal"/>
        <w:numPr>
          <w:ilvl w:val="0"/>
          <w:numId w:val="0"/>
        </w:numPr>
        <w:jc w:val="left"/>
        <w:rPr>
          <w:rFonts w:asciiTheme="minorHAnsi" w:hAnsiTheme="minorHAnsi" w:cstheme="minorHAnsi"/>
          <w:sz w:val="22"/>
          <w:szCs w:val="22"/>
        </w:rPr>
      </w:pPr>
      <w:bookmarkStart w:id="1" w:name="_Ref190406817"/>
      <w:bookmarkStart w:id="2" w:name="_Toc226862296"/>
      <w:bookmarkStart w:id="3" w:name="_Toc347823621"/>
      <w:bookmarkStart w:id="4" w:name="_Toc347824073"/>
      <w:bookmarkStart w:id="5" w:name="_Toc347824246"/>
      <w:bookmarkStart w:id="6" w:name="_Toc110516428"/>
      <w:r>
        <w:rPr>
          <w:rFonts w:asciiTheme="minorHAnsi" w:hAnsiTheme="minorHAnsi" w:cstheme="minorHAnsi"/>
          <w:sz w:val="22"/>
          <w:szCs w:val="22"/>
        </w:rPr>
        <w:t xml:space="preserve">Proposal </w:t>
      </w:r>
      <w:r w:rsidR="004D5677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="0066007E">
        <w:rPr>
          <w:rFonts w:asciiTheme="minorHAnsi" w:hAnsiTheme="minorHAnsi" w:cstheme="minorHAnsi"/>
          <w:sz w:val="22"/>
          <w:szCs w:val="22"/>
        </w:rPr>
        <w:t xml:space="preserve">RAN3 to study the solutions for </w:t>
      </w:r>
      <w:r w:rsidR="000A06E5">
        <w:rPr>
          <w:rFonts w:asciiTheme="minorHAnsi" w:hAnsiTheme="minorHAnsi" w:cstheme="minorHAnsi"/>
          <w:sz w:val="22"/>
          <w:szCs w:val="22"/>
        </w:rPr>
        <w:t>pre</w:t>
      </w:r>
      <w:r w:rsidR="00CA701D">
        <w:rPr>
          <w:rFonts w:asciiTheme="minorHAnsi" w:hAnsiTheme="minorHAnsi" w:cstheme="minorHAnsi"/>
          <w:sz w:val="22"/>
          <w:szCs w:val="22"/>
        </w:rPr>
        <w:t>-</w:t>
      </w:r>
      <w:r w:rsidR="000A06E5" w:rsidRPr="004D5677">
        <w:rPr>
          <w:rFonts w:asciiTheme="minorHAnsi" w:hAnsiTheme="minorHAnsi" w:cstheme="minorHAnsi"/>
          <w:sz w:val="22"/>
          <w:szCs w:val="22"/>
        </w:rPr>
        <w:t>storing</w:t>
      </w:r>
      <w:r w:rsidR="00CA701F" w:rsidRPr="004D5677">
        <w:rPr>
          <w:rFonts w:asciiTheme="minorHAnsi" w:hAnsiTheme="minorHAnsi" w:cstheme="minorHAnsi"/>
          <w:sz w:val="22"/>
          <w:szCs w:val="22"/>
        </w:rPr>
        <w:t xml:space="preserve"> the F1 and BAP configurations </w:t>
      </w:r>
      <w:r w:rsidR="000A06E5" w:rsidRPr="004D5677">
        <w:rPr>
          <w:rFonts w:asciiTheme="minorHAnsi" w:hAnsiTheme="minorHAnsi" w:cstheme="minorHAnsi"/>
          <w:sz w:val="22"/>
          <w:szCs w:val="22"/>
        </w:rPr>
        <w:t>at</w:t>
      </w:r>
      <w:r w:rsidR="00CA701F" w:rsidRPr="004D5677">
        <w:rPr>
          <w:rFonts w:asciiTheme="minorHAnsi" w:hAnsiTheme="minorHAnsi" w:cstheme="minorHAnsi"/>
          <w:sz w:val="22"/>
          <w:szCs w:val="22"/>
        </w:rPr>
        <w:t xml:space="preserve"> the mIAB</w:t>
      </w:r>
      <w:r w:rsidR="00CA701F">
        <w:rPr>
          <w:rFonts w:asciiTheme="minorHAnsi" w:hAnsiTheme="minorHAnsi" w:cstheme="minorHAnsi"/>
          <w:sz w:val="22"/>
          <w:szCs w:val="22"/>
        </w:rPr>
        <w:t>-node</w:t>
      </w:r>
      <w:bookmarkEnd w:id="1"/>
      <w:bookmarkEnd w:id="2"/>
      <w:bookmarkEnd w:id="3"/>
      <w:bookmarkEnd w:id="4"/>
      <w:bookmarkEnd w:id="5"/>
      <w:r w:rsidRPr="003F0CE2">
        <w:rPr>
          <w:rFonts w:asciiTheme="minorHAnsi" w:hAnsiTheme="minorHAnsi" w:cstheme="minorHAnsi"/>
          <w:sz w:val="22"/>
          <w:szCs w:val="22"/>
        </w:rPr>
        <w:t>.</w:t>
      </w:r>
      <w:bookmarkEnd w:id="6"/>
    </w:p>
    <w:p w14:paraId="310D2A10" w14:textId="77777777" w:rsidR="00847F14" w:rsidRDefault="00847F14" w:rsidP="00847F14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p w14:paraId="17D9AE62" w14:textId="0CDD5F28" w:rsidR="00976B21" w:rsidRPr="005F4CBF" w:rsidRDefault="00982612" w:rsidP="001F62CE">
      <w:pPr>
        <w:pStyle w:val="Heading1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lastRenderedPageBreak/>
        <w:t>H</w:t>
      </w:r>
      <w:r w:rsidR="005F4CBF">
        <w:rPr>
          <w:rFonts w:asciiTheme="minorHAnsi" w:hAnsiTheme="minorHAnsi" w:cstheme="minorHAnsi"/>
          <w:sz w:val="40"/>
          <w:szCs w:val="40"/>
        </w:rPr>
        <w:t>andover</w:t>
      </w:r>
      <w:r w:rsidR="003E32EC">
        <w:rPr>
          <w:rFonts w:asciiTheme="minorHAnsi" w:hAnsiTheme="minorHAnsi" w:cstheme="minorHAnsi"/>
          <w:sz w:val="40"/>
          <w:szCs w:val="40"/>
        </w:rPr>
        <w:t xml:space="preserve"> </w:t>
      </w:r>
      <w:r>
        <w:rPr>
          <w:rFonts w:asciiTheme="minorHAnsi" w:hAnsiTheme="minorHAnsi" w:cstheme="minorHAnsi"/>
          <w:sz w:val="40"/>
          <w:szCs w:val="40"/>
        </w:rPr>
        <w:t xml:space="preserve">signalling for </w:t>
      </w:r>
      <w:r w:rsidR="003E32EC">
        <w:rPr>
          <w:rFonts w:asciiTheme="minorHAnsi" w:hAnsiTheme="minorHAnsi" w:cstheme="minorHAnsi"/>
          <w:sz w:val="40"/>
          <w:szCs w:val="40"/>
        </w:rPr>
        <w:t>UEs</w:t>
      </w:r>
      <w:r w:rsidR="002D5453">
        <w:rPr>
          <w:rFonts w:asciiTheme="minorHAnsi" w:hAnsiTheme="minorHAnsi" w:cstheme="minorHAnsi"/>
          <w:sz w:val="40"/>
          <w:szCs w:val="40"/>
        </w:rPr>
        <w:t xml:space="preserve"> onboard</w:t>
      </w:r>
    </w:p>
    <w:p w14:paraId="7529A633" w14:textId="0AC14BB6" w:rsidR="008E3291" w:rsidRDefault="00CF2935" w:rsidP="00847F14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Once the mIAB-DU is handed over from one donor CU to another, </w:t>
      </w:r>
      <w:r w:rsidR="00567121">
        <w:rPr>
          <w:rFonts w:asciiTheme="minorHAnsi" w:hAnsiTheme="minorHAnsi" w:cstheme="minorHAnsi"/>
          <w:sz w:val="22"/>
          <w:szCs w:val="22"/>
        </w:rPr>
        <w:t xml:space="preserve">all the </w:t>
      </w:r>
      <w:r w:rsidR="00A12791">
        <w:rPr>
          <w:rFonts w:asciiTheme="minorHAnsi" w:hAnsiTheme="minorHAnsi" w:cstheme="minorHAnsi"/>
          <w:sz w:val="22"/>
          <w:szCs w:val="22"/>
        </w:rPr>
        <w:t xml:space="preserve">onboard </w:t>
      </w:r>
      <w:r w:rsidR="00D77C9D">
        <w:rPr>
          <w:rFonts w:asciiTheme="minorHAnsi" w:hAnsiTheme="minorHAnsi" w:cstheme="minorHAnsi"/>
          <w:sz w:val="22"/>
          <w:szCs w:val="22"/>
        </w:rPr>
        <w:t>UEs will also needed to be handed over. As of today</w:t>
      </w:r>
      <w:r w:rsidR="0028616E">
        <w:rPr>
          <w:rFonts w:asciiTheme="minorHAnsi" w:hAnsiTheme="minorHAnsi" w:cstheme="minorHAnsi"/>
          <w:sz w:val="22"/>
          <w:szCs w:val="22"/>
        </w:rPr>
        <w:t>, the HO signalling message</w:t>
      </w:r>
      <w:r w:rsidR="003B0440">
        <w:rPr>
          <w:rFonts w:asciiTheme="minorHAnsi" w:hAnsiTheme="minorHAnsi" w:cstheme="minorHAnsi"/>
          <w:sz w:val="22"/>
          <w:szCs w:val="22"/>
        </w:rPr>
        <w:t>s</w:t>
      </w:r>
      <w:r w:rsidR="0028616E">
        <w:rPr>
          <w:rFonts w:asciiTheme="minorHAnsi" w:hAnsiTheme="minorHAnsi" w:cstheme="minorHAnsi"/>
          <w:sz w:val="22"/>
          <w:szCs w:val="22"/>
        </w:rPr>
        <w:t xml:space="preserve"> pertain to individual UEs, which means that, at mIAB-DU HO, </w:t>
      </w:r>
      <w:r w:rsidR="00B43DFD">
        <w:rPr>
          <w:rFonts w:asciiTheme="minorHAnsi" w:hAnsiTheme="minorHAnsi" w:cstheme="minorHAnsi"/>
          <w:sz w:val="22"/>
          <w:szCs w:val="22"/>
        </w:rPr>
        <w:t>a separate HO procedure would need to be triggered for each UE.</w:t>
      </w:r>
      <w:r w:rsidR="00F15E27">
        <w:rPr>
          <w:rFonts w:asciiTheme="minorHAnsi" w:hAnsiTheme="minorHAnsi" w:cstheme="minorHAnsi"/>
          <w:sz w:val="22"/>
          <w:szCs w:val="22"/>
        </w:rPr>
        <w:t xml:space="preserve"> There are two obvious options:</w:t>
      </w:r>
    </w:p>
    <w:p w14:paraId="16E2E319" w14:textId="1FD86A9D" w:rsidR="00F15E27" w:rsidRDefault="00F15E27" w:rsidP="00F15E27">
      <w:pPr>
        <w:pStyle w:val="ListParagraph"/>
        <w:numPr>
          <w:ilvl w:val="0"/>
          <w:numId w:val="28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F15E27">
        <w:rPr>
          <w:rFonts w:asciiTheme="minorHAnsi" w:hAnsiTheme="minorHAnsi" w:cstheme="minorHAnsi"/>
          <w:b/>
          <w:bCs/>
          <w:sz w:val="22"/>
          <w:szCs w:val="22"/>
        </w:rPr>
        <w:t>Option 1: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824A9">
        <w:rPr>
          <w:rFonts w:asciiTheme="minorHAnsi" w:hAnsiTheme="minorHAnsi" w:cstheme="minorHAnsi"/>
          <w:sz w:val="22"/>
          <w:szCs w:val="22"/>
        </w:rPr>
        <w:t>R</w:t>
      </w:r>
      <w:r>
        <w:rPr>
          <w:rFonts w:asciiTheme="minorHAnsi" w:hAnsiTheme="minorHAnsi" w:cstheme="minorHAnsi"/>
          <w:sz w:val="22"/>
          <w:szCs w:val="22"/>
        </w:rPr>
        <w:t xml:space="preserve">euse </w:t>
      </w:r>
      <w:r w:rsidRPr="004076F1">
        <w:rPr>
          <w:rFonts w:asciiTheme="minorHAnsi" w:hAnsiTheme="minorHAnsi" w:cstheme="minorHAnsi"/>
          <w:b/>
          <w:bCs/>
          <w:sz w:val="22"/>
          <w:szCs w:val="22"/>
        </w:rPr>
        <w:t>legacy signalling</w:t>
      </w:r>
      <w:r>
        <w:rPr>
          <w:rFonts w:asciiTheme="minorHAnsi" w:hAnsiTheme="minorHAnsi" w:cstheme="minorHAnsi"/>
          <w:sz w:val="22"/>
          <w:szCs w:val="22"/>
        </w:rPr>
        <w:t xml:space="preserve">, with </w:t>
      </w:r>
      <w:r w:rsidRPr="004076F1">
        <w:rPr>
          <w:rFonts w:asciiTheme="minorHAnsi" w:hAnsiTheme="minorHAnsi" w:cstheme="minorHAnsi"/>
          <w:b/>
          <w:bCs/>
          <w:sz w:val="22"/>
          <w:szCs w:val="22"/>
        </w:rPr>
        <w:t>individual HO procedure</w:t>
      </w:r>
      <w:r>
        <w:rPr>
          <w:rFonts w:asciiTheme="minorHAnsi" w:hAnsiTheme="minorHAnsi" w:cstheme="minorHAnsi"/>
          <w:sz w:val="22"/>
          <w:szCs w:val="22"/>
        </w:rPr>
        <w:t xml:space="preserve"> triggered for each UE.</w:t>
      </w:r>
    </w:p>
    <w:p w14:paraId="3BD634E7" w14:textId="359F98ED" w:rsidR="00F15E27" w:rsidRPr="00F15E27" w:rsidRDefault="00F15E27" w:rsidP="00F15E27">
      <w:pPr>
        <w:pStyle w:val="ListParagraph"/>
        <w:numPr>
          <w:ilvl w:val="0"/>
          <w:numId w:val="28"/>
        </w:num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F15E27">
        <w:rPr>
          <w:rFonts w:asciiTheme="minorHAnsi" w:hAnsiTheme="minorHAnsi" w:cstheme="minorHAnsi"/>
          <w:b/>
          <w:bCs/>
          <w:sz w:val="22"/>
          <w:szCs w:val="22"/>
        </w:rPr>
        <w:t xml:space="preserve">Option 2: </w:t>
      </w:r>
      <w:r w:rsidR="000824A9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pecify </w:t>
      </w:r>
      <w:r w:rsidRPr="00B63F58">
        <w:rPr>
          <w:rFonts w:asciiTheme="minorHAnsi" w:hAnsiTheme="minorHAnsi" w:cstheme="minorHAnsi"/>
          <w:b/>
          <w:bCs/>
          <w:sz w:val="22"/>
          <w:szCs w:val="22"/>
        </w:rPr>
        <w:t>group</w:t>
      </w:r>
      <w:r w:rsidR="00B63F58" w:rsidRPr="00B63F58">
        <w:rPr>
          <w:rFonts w:asciiTheme="minorHAnsi" w:hAnsiTheme="minorHAnsi" w:cstheme="minorHAnsi"/>
          <w:b/>
          <w:bCs/>
          <w:sz w:val="22"/>
          <w:szCs w:val="22"/>
        </w:rPr>
        <w:t xml:space="preserve"> signalling</w:t>
      </w:r>
      <w:r w:rsidR="00B63F58">
        <w:rPr>
          <w:rFonts w:ascii="Calibri" w:hAnsi="Calibri" w:cs="Calibri"/>
          <w:b/>
          <w:sz w:val="22"/>
          <w:szCs w:val="22"/>
        </w:rPr>
        <w:t>,</w:t>
      </w:r>
      <w:r w:rsidRPr="00B63F58">
        <w:rPr>
          <w:rFonts w:ascii="Calibri" w:hAnsi="Calibri" w:cs="Calibri"/>
          <w:b/>
          <w:sz w:val="22"/>
          <w:szCs w:val="22"/>
        </w:rPr>
        <w:t xml:space="preserve"> </w:t>
      </w:r>
      <w:r w:rsidR="00B63F58" w:rsidRPr="00B63F58">
        <w:rPr>
          <w:rFonts w:ascii="Calibri" w:hAnsi="Calibri" w:cs="Calibri"/>
          <w:bCs/>
          <w:sz w:val="22"/>
          <w:szCs w:val="22"/>
        </w:rPr>
        <w:t>where handover information pertaining to multiple UEs may be included in one message.</w:t>
      </w:r>
    </w:p>
    <w:p w14:paraId="793828EC" w14:textId="4C05EBB2" w:rsidR="00BE09FA" w:rsidRDefault="00FE3DD5" w:rsidP="00847F14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Besides the </w:t>
      </w:r>
      <w:r w:rsidR="00ED7836">
        <w:rPr>
          <w:rFonts w:asciiTheme="minorHAnsi" w:hAnsiTheme="minorHAnsi" w:cstheme="minorHAnsi"/>
          <w:sz w:val="22"/>
          <w:szCs w:val="22"/>
        </w:rPr>
        <w:t xml:space="preserve">obvious drawbacks of applying the legacy solution </w:t>
      </w:r>
      <w:r w:rsidR="004F5F00">
        <w:rPr>
          <w:rFonts w:asciiTheme="minorHAnsi" w:hAnsiTheme="minorHAnsi" w:cstheme="minorHAnsi"/>
          <w:sz w:val="22"/>
          <w:szCs w:val="22"/>
        </w:rPr>
        <w:t xml:space="preserve">(Option 1), such as </w:t>
      </w:r>
      <w:r>
        <w:rPr>
          <w:rFonts w:asciiTheme="minorHAnsi" w:hAnsiTheme="minorHAnsi" w:cstheme="minorHAnsi"/>
          <w:sz w:val="22"/>
          <w:szCs w:val="22"/>
        </w:rPr>
        <w:t>increased</w:t>
      </w:r>
      <w:r w:rsidR="0026546B">
        <w:rPr>
          <w:rFonts w:asciiTheme="minorHAnsi" w:hAnsiTheme="minorHAnsi" w:cstheme="minorHAnsi"/>
          <w:sz w:val="22"/>
          <w:szCs w:val="22"/>
        </w:rPr>
        <w:t xml:space="preserve"> signalling and processing load</w:t>
      </w:r>
      <w:r w:rsidR="00B65209">
        <w:rPr>
          <w:rFonts w:asciiTheme="minorHAnsi" w:hAnsiTheme="minorHAnsi" w:cstheme="minorHAnsi"/>
          <w:sz w:val="22"/>
          <w:szCs w:val="22"/>
        </w:rPr>
        <w:t xml:space="preserve"> due to a larger number of messages</w:t>
      </w:r>
      <w:r w:rsidR="0026546B">
        <w:rPr>
          <w:rFonts w:asciiTheme="minorHAnsi" w:hAnsiTheme="minorHAnsi" w:cstheme="minorHAnsi"/>
          <w:sz w:val="22"/>
          <w:szCs w:val="22"/>
        </w:rPr>
        <w:t xml:space="preserve">, </w:t>
      </w:r>
      <w:r w:rsidR="00BF5224">
        <w:rPr>
          <w:rFonts w:asciiTheme="minorHAnsi" w:hAnsiTheme="minorHAnsi" w:cstheme="minorHAnsi"/>
          <w:sz w:val="22"/>
          <w:szCs w:val="22"/>
        </w:rPr>
        <w:t>we also note</w:t>
      </w:r>
      <w:r w:rsidR="00AA7679">
        <w:rPr>
          <w:rFonts w:asciiTheme="minorHAnsi" w:hAnsiTheme="minorHAnsi" w:cstheme="minorHAnsi"/>
          <w:sz w:val="22"/>
          <w:szCs w:val="22"/>
        </w:rPr>
        <w:t xml:space="preserve"> that the target donor CU </w:t>
      </w:r>
      <w:r w:rsidR="00CE68AF">
        <w:rPr>
          <w:rFonts w:asciiTheme="minorHAnsi" w:hAnsiTheme="minorHAnsi" w:cstheme="minorHAnsi"/>
          <w:sz w:val="22"/>
          <w:szCs w:val="22"/>
        </w:rPr>
        <w:t xml:space="preserve">would not know how many UEs the mIAB-node brings </w:t>
      </w:r>
      <w:r w:rsidR="00E94428">
        <w:rPr>
          <w:rFonts w:asciiTheme="minorHAnsi" w:hAnsiTheme="minorHAnsi" w:cstheme="minorHAnsi"/>
          <w:sz w:val="22"/>
          <w:szCs w:val="22"/>
        </w:rPr>
        <w:t>along to the target,</w:t>
      </w:r>
      <w:r w:rsidR="00CE68AF">
        <w:rPr>
          <w:rFonts w:asciiTheme="minorHAnsi" w:hAnsiTheme="minorHAnsi" w:cstheme="minorHAnsi"/>
          <w:sz w:val="22"/>
          <w:szCs w:val="22"/>
        </w:rPr>
        <w:t xml:space="preserve"> until the very last HO request for the </w:t>
      </w:r>
      <w:r w:rsidR="000A1A4E">
        <w:rPr>
          <w:rFonts w:asciiTheme="minorHAnsi" w:hAnsiTheme="minorHAnsi" w:cstheme="minorHAnsi"/>
          <w:sz w:val="22"/>
          <w:szCs w:val="22"/>
        </w:rPr>
        <w:t xml:space="preserve">very last UE has been received. This may, in turn, lead to the situation where the target donor CU would be able to accept only some of the </w:t>
      </w:r>
      <w:r w:rsidR="00D95DA7">
        <w:rPr>
          <w:rFonts w:asciiTheme="minorHAnsi" w:hAnsiTheme="minorHAnsi" w:cstheme="minorHAnsi"/>
          <w:sz w:val="22"/>
          <w:szCs w:val="22"/>
        </w:rPr>
        <w:t xml:space="preserve">onboard </w:t>
      </w:r>
      <w:r w:rsidR="000A1A4E">
        <w:rPr>
          <w:rFonts w:asciiTheme="minorHAnsi" w:hAnsiTheme="minorHAnsi" w:cstheme="minorHAnsi"/>
          <w:sz w:val="22"/>
          <w:szCs w:val="22"/>
        </w:rPr>
        <w:t>UE</w:t>
      </w:r>
      <w:r w:rsidR="00C168B3">
        <w:rPr>
          <w:rFonts w:asciiTheme="minorHAnsi" w:hAnsiTheme="minorHAnsi" w:cstheme="minorHAnsi"/>
          <w:sz w:val="22"/>
          <w:szCs w:val="22"/>
        </w:rPr>
        <w:t>s. Not being able to accept a UE is</w:t>
      </w:r>
      <w:r w:rsidR="00B9740B">
        <w:rPr>
          <w:rFonts w:asciiTheme="minorHAnsi" w:hAnsiTheme="minorHAnsi" w:cstheme="minorHAnsi"/>
          <w:sz w:val="22"/>
          <w:szCs w:val="22"/>
        </w:rPr>
        <w:t>,</w:t>
      </w:r>
      <w:r w:rsidR="00C168B3">
        <w:rPr>
          <w:rFonts w:asciiTheme="minorHAnsi" w:hAnsiTheme="minorHAnsi" w:cstheme="minorHAnsi"/>
          <w:sz w:val="22"/>
          <w:szCs w:val="22"/>
        </w:rPr>
        <w:t xml:space="preserve"> of course</w:t>
      </w:r>
      <w:r w:rsidR="00B9740B">
        <w:rPr>
          <w:rFonts w:asciiTheme="minorHAnsi" w:hAnsiTheme="minorHAnsi" w:cstheme="minorHAnsi"/>
          <w:sz w:val="22"/>
          <w:szCs w:val="22"/>
        </w:rPr>
        <w:t>,</w:t>
      </w:r>
      <w:r w:rsidR="00C168B3">
        <w:rPr>
          <w:rFonts w:asciiTheme="minorHAnsi" w:hAnsiTheme="minorHAnsi" w:cstheme="minorHAnsi"/>
          <w:sz w:val="22"/>
          <w:szCs w:val="22"/>
        </w:rPr>
        <w:t xml:space="preserve"> perfectly </w:t>
      </w:r>
      <w:r w:rsidR="00B9740B">
        <w:rPr>
          <w:rFonts w:asciiTheme="minorHAnsi" w:hAnsiTheme="minorHAnsi" w:cstheme="minorHAnsi"/>
          <w:sz w:val="22"/>
          <w:szCs w:val="22"/>
        </w:rPr>
        <w:t>legitimate</w:t>
      </w:r>
      <w:r w:rsidR="00C168B3">
        <w:rPr>
          <w:rFonts w:asciiTheme="minorHAnsi" w:hAnsiTheme="minorHAnsi" w:cstheme="minorHAnsi"/>
          <w:sz w:val="22"/>
          <w:szCs w:val="22"/>
        </w:rPr>
        <w:t>, but the problem</w:t>
      </w:r>
      <w:r w:rsidR="00B9740B">
        <w:rPr>
          <w:rFonts w:asciiTheme="minorHAnsi" w:hAnsiTheme="minorHAnsi" w:cstheme="minorHAnsi"/>
          <w:sz w:val="22"/>
          <w:szCs w:val="22"/>
        </w:rPr>
        <w:t xml:space="preserve"> is that the source donor CU would realize this </w:t>
      </w:r>
      <w:r w:rsidR="001A60B5">
        <w:rPr>
          <w:rFonts w:asciiTheme="minorHAnsi" w:hAnsiTheme="minorHAnsi" w:cstheme="minorHAnsi"/>
          <w:sz w:val="22"/>
          <w:szCs w:val="22"/>
        </w:rPr>
        <w:t xml:space="preserve">right in the middle of the </w:t>
      </w:r>
      <w:r w:rsidR="00CE156A">
        <w:rPr>
          <w:rFonts w:asciiTheme="minorHAnsi" w:hAnsiTheme="minorHAnsi" w:cstheme="minorHAnsi"/>
          <w:sz w:val="22"/>
          <w:szCs w:val="22"/>
        </w:rPr>
        <w:t>group</w:t>
      </w:r>
      <w:r w:rsidR="00B9740B">
        <w:rPr>
          <w:rFonts w:asciiTheme="minorHAnsi" w:hAnsiTheme="minorHAnsi" w:cstheme="minorHAnsi"/>
          <w:sz w:val="22"/>
          <w:szCs w:val="22"/>
        </w:rPr>
        <w:t xml:space="preserve"> HO process</w:t>
      </w:r>
      <w:r w:rsidR="00CE156A">
        <w:rPr>
          <w:rFonts w:asciiTheme="minorHAnsi" w:hAnsiTheme="minorHAnsi" w:cstheme="minorHAnsi"/>
          <w:sz w:val="22"/>
          <w:szCs w:val="22"/>
        </w:rPr>
        <w:t xml:space="preserve">, so </w:t>
      </w:r>
      <w:r w:rsidR="00D74561">
        <w:rPr>
          <w:rFonts w:asciiTheme="minorHAnsi" w:hAnsiTheme="minorHAnsi" w:cstheme="minorHAnsi"/>
          <w:sz w:val="22"/>
          <w:szCs w:val="22"/>
        </w:rPr>
        <w:t xml:space="preserve">it is unclear </w:t>
      </w:r>
      <w:r w:rsidR="00CE156A">
        <w:rPr>
          <w:rFonts w:asciiTheme="minorHAnsi" w:hAnsiTheme="minorHAnsi" w:cstheme="minorHAnsi"/>
          <w:sz w:val="22"/>
          <w:szCs w:val="22"/>
        </w:rPr>
        <w:t>how to handle the</w:t>
      </w:r>
      <w:r w:rsidR="00D74561">
        <w:rPr>
          <w:rFonts w:asciiTheme="minorHAnsi" w:hAnsiTheme="minorHAnsi" w:cstheme="minorHAnsi"/>
          <w:sz w:val="22"/>
          <w:szCs w:val="22"/>
        </w:rPr>
        <w:t xml:space="preserve"> UEs that cannot be handed over. One option would be to trigger the HO of these UEs to a stati</w:t>
      </w:r>
      <w:r w:rsidR="002649A6">
        <w:rPr>
          <w:rFonts w:asciiTheme="minorHAnsi" w:hAnsiTheme="minorHAnsi" w:cstheme="minorHAnsi"/>
          <w:sz w:val="22"/>
          <w:szCs w:val="22"/>
        </w:rPr>
        <w:t xml:space="preserve">onary IAB cell, but this </w:t>
      </w:r>
      <w:r w:rsidR="00CE156A">
        <w:rPr>
          <w:rFonts w:asciiTheme="minorHAnsi" w:hAnsiTheme="minorHAnsi" w:cstheme="minorHAnsi"/>
          <w:sz w:val="22"/>
          <w:szCs w:val="22"/>
        </w:rPr>
        <w:t xml:space="preserve">would </w:t>
      </w:r>
      <w:r w:rsidR="00D95DA7">
        <w:rPr>
          <w:rFonts w:asciiTheme="minorHAnsi" w:hAnsiTheme="minorHAnsi" w:cstheme="minorHAnsi"/>
          <w:sz w:val="22"/>
          <w:szCs w:val="22"/>
        </w:rPr>
        <w:t>postpone</w:t>
      </w:r>
      <w:r w:rsidR="00CE156A">
        <w:rPr>
          <w:rFonts w:asciiTheme="minorHAnsi" w:hAnsiTheme="minorHAnsi" w:cstheme="minorHAnsi"/>
          <w:sz w:val="22"/>
          <w:szCs w:val="22"/>
        </w:rPr>
        <w:t xml:space="preserve"> the te</w:t>
      </w:r>
      <w:r w:rsidR="008528FC">
        <w:rPr>
          <w:rFonts w:asciiTheme="minorHAnsi" w:hAnsiTheme="minorHAnsi" w:cstheme="minorHAnsi"/>
          <w:sz w:val="22"/>
          <w:szCs w:val="22"/>
        </w:rPr>
        <w:t xml:space="preserve">aring up the F1AP connection between the mIAB-DU and the </w:t>
      </w:r>
      <w:r w:rsidR="001D7630">
        <w:rPr>
          <w:rFonts w:asciiTheme="minorHAnsi" w:hAnsiTheme="minorHAnsi" w:cstheme="minorHAnsi"/>
          <w:sz w:val="22"/>
          <w:szCs w:val="22"/>
        </w:rPr>
        <w:t>source donor CU. On the other hand, with group signalling</w:t>
      </w:r>
      <w:r w:rsidR="004F5F00">
        <w:rPr>
          <w:rFonts w:asciiTheme="minorHAnsi" w:hAnsiTheme="minorHAnsi" w:cstheme="minorHAnsi"/>
          <w:sz w:val="22"/>
          <w:szCs w:val="22"/>
        </w:rPr>
        <w:t xml:space="preserve"> (Option 2)</w:t>
      </w:r>
      <w:r w:rsidR="00446CEF">
        <w:rPr>
          <w:rFonts w:asciiTheme="minorHAnsi" w:hAnsiTheme="minorHAnsi" w:cstheme="minorHAnsi"/>
          <w:sz w:val="22"/>
          <w:szCs w:val="22"/>
        </w:rPr>
        <w:t xml:space="preserve">, it would become apparent to the source donor CU right away whether </w:t>
      </w:r>
      <w:r w:rsidR="00297C65">
        <w:rPr>
          <w:rFonts w:asciiTheme="minorHAnsi" w:hAnsiTheme="minorHAnsi" w:cstheme="minorHAnsi"/>
          <w:sz w:val="22"/>
          <w:szCs w:val="22"/>
        </w:rPr>
        <w:t>the target donor CU will be able to accept all the onboard UEs.</w:t>
      </w:r>
    </w:p>
    <w:p w14:paraId="0FAD4BB6" w14:textId="6416B451" w:rsidR="00BA4D46" w:rsidRDefault="00BA4D46" w:rsidP="00847F14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BA4D46">
        <w:rPr>
          <w:rFonts w:ascii="Calibri" w:hAnsi="Calibri" w:cs="Calibri"/>
          <w:b/>
          <w:sz w:val="22"/>
          <w:szCs w:val="22"/>
        </w:rPr>
        <w:t xml:space="preserve">Proposal </w:t>
      </w:r>
      <w:r w:rsidR="00623A19">
        <w:rPr>
          <w:rFonts w:ascii="Calibri" w:hAnsi="Calibri" w:cs="Calibri"/>
          <w:b/>
          <w:sz w:val="22"/>
          <w:szCs w:val="22"/>
        </w:rPr>
        <w:t>2</w:t>
      </w:r>
      <w:r w:rsidRPr="00BA4D46">
        <w:rPr>
          <w:rFonts w:ascii="Calibri" w:hAnsi="Calibri" w:cs="Calibri"/>
          <w:b/>
          <w:sz w:val="22"/>
          <w:szCs w:val="22"/>
        </w:rPr>
        <w:t xml:space="preserve">: </w:t>
      </w:r>
      <w:r w:rsidR="00A91DB4">
        <w:rPr>
          <w:rFonts w:ascii="Calibri" w:hAnsi="Calibri" w:cs="Calibri"/>
          <w:b/>
          <w:sz w:val="22"/>
          <w:szCs w:val="22"/>
        </w:rPr>
        <w:t xml:space="preserve">RAN3 to discuss </w:t>
      </w:r>
      <w:r w:rsidR="00E35CFE">
        <w:rPr>
          <w:rFonts w:ascii="Calibri" w:hAnsi="Calibri" w:cs="Calibri"/>
          <w:b/>
          <w:sz w:val="22"/>
          <w:szCs w:val="22"/>
        </w:rPr>
        <w:t xml:space="preserve">signalling for </w:t>
      </w:r>
      <w:r w:rsidR="00A91DB4">
        <w:rPr>
          <w:rFonts w:ascii="Calibri" w:hAnsi="Calibri" w:cs="Calibri"/>
          <w:b/>
          <w:sz w:val="22"/>
          <w:szCs w:val="22"/>
        </w:rPr>
        <w:t>group</w:t>
      </w:r>
      <w:r w:rsidR="007268F9">
        <w:rPr>
          <w:rFonts w:ascii="Calibri" w:hAnsi="Calibri" w:cs="Calibri"/>
          <w:b/>
          <w:sz w:val="22"/>
          <w:szCs w:val="22"/>
        </w:rPr>
        <w:t xml:space="preserve"> handover</w:t>
      </w:r>
      <w:r w:rsidR="00A91DB4">
        <w:rPr>
          <w:rFonts w:ascii="Calibri" w:hAnsi="Calibri" w:cs="Calibri"/>
          <w:b/>
          <w:sz w:val="22"/>
          <w:szCs w:val="22"/>
        </w:rPr>
        <w:t xml:space="preserve"> </w:t>
      </w:r>
      <w:r w:rsidR="007268F9">
        <w:rPr>
          <w:rFonts w:ascii="Calibri" w:hAnsi="Calibri" w:cs="Calibri"/>
          <w:b/>
          <w:sz w:val="22"/>
          <w:szCs w:val="22"/>
        </w:rPr>
        <w:t>of UEs served by an mIAB-node</w:t>
      </w:r>
      <w:r w:rsidR="00A91DB4">
        <w:rPr>
          <w:rFonts w:ascii="Calibri" w:hAnsi="Calibri" w:cs="Calibri"/>
          <w:b/>
          <w:sz w:val="22"/>
          <w:szCs w:val="22"/>
        </w:rPr>
        <w:t xml:space="preserve">, where </w:t>
      </w:r>
      <w:r w:rsidR="007268F9">
        <w:rPr>
          <w:rFonts w:ascii="Calibri" w:hAnsi="Calibri" w:cs="Calibri"/>
          <w:b/>
          <w:sz w:val="22"/>
          <w:szCs w:val="22"/>
        </w:rPr>
        <w:t>handover</w:t>
      </w:r>
      <w:r w:rsidR="00A91DB4">
        <w:rPr>
          <w:rFonts w:ascii="Calibri" w:hAnsi="Calibri" w:cs="Calibri"/>
          <w:b/>
          <w:sz w:val="22"/>
          <w:szCs w:val="22"/>
        </w:rPr>
        <w:t xml:space="preserve"> information pertaining to multiple UEs may be included in </w:t>
      </w:r>
      <w:r w:rsidR="009379D4">
        <w:rPr>
          <w:rFonts w:ascii="Calibri" w:hAnsi="Calibri" w:cs="Calibri"/>
          <w:b/>
          <w:sz w:val="22"/>
          <w:szCs w:val="22"/>
        </w:rPr>
        <w:t>one</w:t>
      </w:r>
      <w:r w:rsidR="00A91DB4">
        <w:rPr>
          <w:rFonts w:ascii="Calibri" w:hAnsi="Calibri" w:cs="Calibri"/>
          <w:b/>
          <w:sz w:val="22"/>
          <w:szCs w:val="22"/>
        </w:rPr>
        <w:t xml:space="preserve"> message.</w:t>
      </w:r>
    </w:p>
    <w:p w14:paraId="13994D49" w14:textId="77777777" w:rsidR="00724DB4" w:rsidRDefault="00724DB4" w:rsidP="00847F14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p w14:paraId="6A281139" w14:textId="77777777" w:rsidR="0079791B" w:rsidRPr="00702052" w:rsidRDefault="0079791B" w:rsidP="00D07583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0F954C82" w14:textId="77777777" w:rsidR="002D7C68" w:rsidRDefault="0079791B" w:rsidP="002D7C6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bookmarkStart w:id="7" w:name="_In-sequence_SDU_delivery"/>
      <w:bookmarkEnd w:id="7"/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 xml:space="preserve">discusses </w:t>
      </w:r>
      <w:r w:rsidR="00823EC8">
        <w:rPr>
          <w:rFonts w:asciiTheme="minorHAnsi" w:hAnsiTheme="minorHAnsi" w:cstheme="minorHAnsi"/>
          <w:sz w:val="22"/>
          <w:szCs w:val="22"/>
        </w:rPr>
        <w:t xml:space="preserve">the </w:t>
      </w:r>
      <w:r w:rsidR="00A34AF4">
        <w:rPr>
          <w:rFonts w:asciiTheme="minorHAnsi" w:hAnsiTheme="minorHAnsi" w:cstheme="minorHAnsi"/>
          <w:sz w:val="22"/>
        </w:rPr>
        <w:t xml:space="preserve">Rel-18 IAB WID objectives related to </w:t>
      </w:r>
      <w:r w:rsidR="00A92F86">
        <w:rPr>
          <w:rFonts w:asciiTheme="minorHAnsi" w:hAnsiTheme="minorHAnsi" w:cstheme="minorHAnsi"/>
          <w:sz w:val="22"/>
        </w:rPr>
        <w:t>e</w:t>
      </w:r>
      <w:r w:rsidR="00A92F86" w:rsidRPr="00A92F86">
        <w:rPr>
          <w:rFonts w:asciiTheme="minorHAnsi" w:hAnsiTheme="minorHAnsi" w:cstheme="minorHAnsi"/>
          <w:sz w:val="22"/>
        </w:rPr>
        <w:t>nhancements for mobility of an IAB-node together with its served UEs</w:t>
      </w:r>
      <w:r w:rsidR="00E21C87">
        <w:rPr>
          <w:rFonts w:asciiTheme="minorHAnsi" w:hAnsiTheme="minorHAnsi" w:cstheme="minorHAnsi"/>
          <w:sz w:val="22"/>
          <w:szCs w:val="22"/>
        </w:rPr>
        <w:t>.</w:t>
      </w:r>
      <w:r w:rsidR="007C1C36">
        <w:rPr>
          <w:rFonts w:asciiTheme="minorHAnsi" w:hAnsiTheme="minorHAnsi" w:cstheme="minorHAnsi"/>
          <w:sz w:val="22"/>
          <w:szCs w:val="22"/>
        </w:rPr>
        <w:t xml:space="preserve"> </w:t>
      </w:r>
      <w:r w:rsidR="00B55999">
        <w:rPr>
          <w:rFonts w:asciiTheme="minorHAnsi" w:hAnsiTheme="minorHAnsi" w:cstheme="minorHAnsi"/>
          <w:sz w:val="22"/>
          <w:szCs w:val="22"/>
        </w:rPr>
        <w:t>The</w:t>
      </w:r>
      <w:r w:rsidR="00E21C87">
        <w:rPr>
          <w:rFonts w:asciiTheme="minorHAnsi" w:hAnsiTheme="minorHAnsi" w:cstheme="minorHAnsi"/>
          <w:sz w:val="22"/>
          <w:szCs w:val="22"/>
        </w:rPr>
        <w:t xml:space="preserve"> following is</w:t>
      </w:r>
      <w:r w:rsidR="00C0626B">
        <w:rPr>
          <w:rFonts w:asciiTheme="minorHAnsi" w:hAnsiTheme="minorHAnsi" w:cstheme="minorHAnsi"/>
          <w:sz w:val="22"/>
          <w:szCs w:val="22"/>
        </w:rPr>
        <w:t xml:space="preserve"> </w:t>
      </w:r>
      <w:r w:rsidR="00C0626B" w:rsidRPr="00623A19">
        <w:rPr>
          <w:rFonts w:asciiTheme="minorHAnsi" w:hAnsiTheme="minorHAnsi" w:cstheme="minorHAnsi"/>
          <w:sz w:val="22"/>
          <w:szCs w:val="22"/>
        </w:rPr>
        <w:t>observed and</w:t>
      </w:r>
      <w:r w:rsidR="00E21C87" w:rsidRPr="00623A19">
        <w:rPr>
          <w:rFonts w:asciiTheme="minorHAnsi" w:hAnsiTheme="minorHAnsi" w:cstheme="minorHAnsi"/>
          <w:sz w:val="22"/>
          <w:szCs w:val="22"/>
        </w:rPr>
        <w:t xml:space="preserve"> </w:t>
      </w:r>
      <w:r w:rsidR="00B55999" w:rsidRPr="00623A19">
        <w:rPr>
          <w:rFonts w:asciiTheme="minorHAnsi" w:hAnsiTheme="minorHAnsi" w:cstheme="minorHAnsi"/>
          <w:sz w:val="22"/>
          <w:szCs w:val="22"/>
        </w:rPr>
        <w:t>proposed</w:t>
      </w:r>
      <w:r w:rsidR="00B55999">
        <w:rPr>
          <w:rFonts w:asciiTheme="minorHAnsi" w:hAnsiTheme="minorHAnsi" w:cstheme="minorHAnsi"/>
          <w:sz w:val="22"/>
          <w:szCs w:val="22"/>
        </w:rPr>
        <w:t>:</w:t>
      </w:r>
    </w:p>
    <w:p w14:paraId="688ACFD5" w14:textId="24E04B6E" w:rsidR="002D7C68" w:rsidRPr="00AA4CCC" w:rsidRDefault="002D7C68" w:rsidP="002D7C68">
      <w:pPr>
        <w:spacing w:before="120" w:after="0"/>
        <w:jc w:val="left"/>
        <w:rPr>
          <w:rFonts w:asciiTheme="minorHAnsi" w:hAnsiTheme="minorHAnsi" w:cstheme="minorBidi"/>
          <w:b/>
          <w:sz w:val="22"/>
          <w:szCs w:val="22"/>
        </w:rPr>
      </w:pPr>
      <w:r w:rsidRPr="00AA4CCC">
        <w:rPr>
          <w:rFonts w:asciiTheme="minorHAnsi" w:hAnsiTheme="minorHAnsi" w:cstheme="minorBidi"/>
          <w:b/>
          <w:sz w:val="22"/>
          <w:szCs w:val="22"/>
        </w:rPr>
        <w:t>Observation: The</w:t>
      </w:r>
      <w:r>
        <w:rPr>
          <w:rFonts w:asciiTheme="minorHAnsi" w:hAnsiTheme="minorHAnsi" w:cstheme="minorBidi"/>
          <w:b/>
          <w:sz w:val="22"/>
          <w:szCs w:val="22"/>
        </w:rPr>
        <w:t xml:space="preserve"> fact that the</w:t>
      </w:r>
      <w:r w:rsidRPr="00AA4CCC">
        <w:rPr>
          <w:rFonts w:asciiTheme="minorHAnsi" w:hAnsiTheme="minorHAnsi" w:cstheme="minorBidi"/>
          <w:b/>
          <w:sz w:val="22"/>
          <w:szCs w:val="22"/>
        </w:rPr>
        <w:t xml:space="preserve"> routes of public transport vehicles are usually pre-determined, can be </w:t>
      </w:r>
      <w:r>
        <w:rPr>
          <w:rFonts w:asciiTheme="minorHAnsi" w:hAnsiTheme="minorHAnsi" w:cstheme="minorBidi"/>
          <w:b/>
          <w:sz w:val="22"/>
          <w:szCs w:val="22"/>
        </w:rPr>
        <w:t>used</w:t>
      </w:r>
      <w:r w:rsidRPr="00AA4CCC">
        <w:rPr>
          <w:rFonts w:asciiTheme="minorHAnsi" w:hAnsiTheme="minorHAnsi" w:cstheme="minorBidi"/>
          <w:b/>
          <w:sz w:val="22"/>
          <w:szCs w:val="22"/>
        </w:rPr>
        <w:t xml:space="preserve"> for reducing service interruption by pre-storing the F1 and BAP configurations at the mIAB-</w:t>
      </w:r>
      <w:r>
        <w:rPr>
          <w:rFonts w:asciiTheme="minorHAnsi" w:hAnsiTheme="minorHAnsi" w:cstheme="minorBidi"/>
          <w:b/>
          <w:sz w:val="22"/>
          <w:szCs w:val="22"/>
        </w:rPr>
        <w:t>node</w:t>
      </w:r>
      <w:r w:rsidRPr="00AA4CCC">
        <w:rPr>
          <w:rFonts w:asciiTheme="minorHAnsi" w:hAnsiTheme="minorHAnsi" w:cstheme="minorBidi"/>
          <w:b/>
          <w:sz w:val="22"/>
          <w:szCs w:val="22"/>
        </w:rPr>
        <w:t>.</w:t>
      </w:r>
    </w:p>
    <w:p w14:paraId="241B0ED9" w14:textId="3ADEC76C" w:rsidR="002D7C68" w:rsidRPr="002D7C68" w:rsidRDefault="002D7C68" w:rsidP="002D7C6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D7C68">
        <w:rPr>
          <w:rFonts w:asciiTheme="minorHAnsi" w:hAnsiTheme="minorHAnsi" w:cstheme="minorHAnsi"/>
          <w:b/>
          <w:bCs/>
          <w:sz w:val="22"/>
          <w:szCs w:val="22"/>
        </w:rPr>
        <w:t>Proposal 1: RAN3 to study the solutions for pre-storing the F1 and BAP configurations at the mIAB-node.</w:t>
      </w:r>
    </w:p>
    <w:p w14:paraId="2516AD1A" w14:textId="77777777" w:rsidR="00A62AC5" w:rsidRDefault="00A62AC5" w:rsidP="00A62AC5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BA4D46">
        <w:rPr>
          <w:rFonts w:ascii="Calibri" w:hAnsi="Calibri" w:cs="Calibri"/>
          <w:b/>
          <w:sz w:val="22"/>
          <w:szCs w:val="22"/>
        </w:rPr>
        <w:t xml:space="preserve">Proposal </w:t>
      </w:r>
      <w:r>
        <w:rPr>
          <w:rFonts w:ascii="Calibri" w:hAnsi="Calibri" w:cs="Calibri"/>
          <w:b/>
          <w:sz w:val="22"/>
          <w:szCs w:val="22"/>
        </w:rPr>
        <w:t>2</w:t>
      </w:r>
      <w:r w:rsidRPr="00BA4D46">
        <w:rPr>
          <w:rFonts w:ascii="Calibri" w:hAnsi="Calibri" w:cs="Calibri"/>
          <w:b/>
          <w:sz w:val="22"/>
          <w:szCs w:val="22"/>
        </w:rPr>
        <w:t xml:space="preserve">: </w:t>
      </w:r>
      <w:r>
        <w:rPr>
          <w:rFonts w:ascii="Calibri" w:hAnsi="Calibri" w:cs="Calibri"/>
          <w:b/>
          <w:sz w:val="22"/>
          <w:szCs w:val="22"/>
        </w:rPr>
        <w:t>RAN3 to discuss signalling for group handover of UEs served by an mIAB-node, where handover information pertaining to multiple UEs may be included in one message.</w:t>
      </w:r>
    </w:p>
    <w:p w14:paraId="7160AE96" w14:textId="77777777" w:rsidR="00A62AC5" w:rsidRDefault="00A62AC5" w:rsidP="00E62D0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0C9B0164" w14:textId="77777777" w:rsidR="00E62D08" w:rsidRPr="00281587" w:rsidRDefault="00E62D08" w:rsidP="008F08B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sectPr w:rsidR="00E62D08" w:rsidRPr="00281587" w:rsidSect="00157F1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CBD8A" w14:textId="77777777" w:rsidR="00B2111E" w:rsidRDefault="00B2111E">
      <w:pPr>
        <w:spacing w:after="0"/>
      </w:pPr>
      <w:r>
        <w:separator/>
      </w:r>
    </w:p>
  </w:endnote>
  <w:endnote w:type="continuationSeparator" w:id="0">
    <w:p w14:paraId="4E900A5E" w14:textId="77777777" w:rsidR="00B2111E" w:rsidRDefault="00B2111E">
      <w:pPr>
        <w:spacing w:after="0"/>
      </w:pPr>
      <w:r>
        <w:continuationSeparator/>
      </w:r>
    </w:p>
  </w:endnote>
  <w:endnote w:type="continuationNotice" w:id="1">
    <w:p w14:paraId="730E84A0" w14:textId="77777777" w:rsidR="00B2111E" w:rsidRDefault="00B21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7E253" w14:textId="77777777" w:rsidR="00B2111E" w:rsidRDefault="00B2111E">
      <w:pPr>
        <w:spacing w:after="0"/>
      </w:pPr>
      <w:r>
        <w:separator/>
      </w:r>
    </w:p>
  </w:footnote>
  <w:footnote w:type="continuationSeparator" w:id="0">
    <w:p w14:paraId="5D4F512F" w14:textId="77777777" w:rsidR="00B2111E" w:rsidRDefault="00B2111E">
      <w:pPr>
        <w:spacing w:after="0"/>
      </w:pPr>
      <w:r>
        <w:continuationSeparator/>
      </w:r>
    </w:p>
  </w:footnote>
  <w:footnote w:type="continuationNotice" w:id="1">
    <w:p w14:paraId="29746BBB" w14:textId="77777777" w:rsidR="00B2111E" w:rsidRDefault="00B211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0159A"/>
    <w:multiLevelType w:val="multilevel"/>
    <w:tmpl w:val="DDFA6058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E72D9"/>
    <w:multiLevelType w:val="hybridMultilevel"/>
    <w:tmpl w:val="BE8EF9E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23862"/>
    <w:multiLevelType w:val="hybridMultilevel"/>
    <w:tmpl w:val="B8FAFAB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A5E7E"/>
    <w:multiLevelType w:val="hybridMultilevel"/>
    <w:tmpl w:val="BBC882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9012BB"/>
    <w:multiLevelType w:val="hybridMultilevel"/>
    <w:tmpl w:val="26F870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A5272"/>
    <w:multiLevelType w:val="hybridMultilevel"/>
    <w:tmpl w:val="69C079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B56B1"/>
    <w:multiLevelType w:val="hybridMultilevel"/>
    <w:tmpl w:val="FA6239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23"/>
  </w:num>
  <w:num w:numId="5">
    <w:abstractNumId w:val="20"/>
  </w:num>
  <w:num w:numId="6">
    <w:abstractNumId w:val="2"/>
  </w:num>
  <w:num w:numId="7">
    <w:abstractNumId w:val="17"/>
  </w:num>
  <w:num w:numId="8">
    <w:abstractNumId w:val="15"/>
  </w:num>
  <w:num w:numId="9">
    <w:abstractNumId w:val="19"/>
  </w:num>
  <w:num w:numId="10">
    <w:abstractNumId w:val="28"/>
  </w:num>
  <w:num w:numId="11">
    <w:abstractNumId w:val="4"/>
  </w:num>
  <w:num w:numId="12">
    <w:abstractNumId w:val="7"/>
  </w:num>
  <w:num w:numId="13">
    <w:abstractNumId w:val="25"/>
  </w:num>
  <w:num w:numId="14">
    <w:abstractNumId w:val="1"/>
  </w:num>
  <w:num w:numId="1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5"/>
  </w:num>
  <w:num w:numId="19">
    <w:abstractNumId w:val="26"/>
  </w:num>
  <w:num w:numId="20">
    <w:abstractNumId w:val="12"/>
  </w:num>
  <w:num w:numId="21">
    <w:abstractNumId w:val="8"/>
  </w:num>
  <w:num w:numId="22">
    <w:abstractNumId w:val="3"/>
  </w:num>
  <w:num w:numId="23">
    <w:abstractNumId w:val="21"/>
  </w:num>
  <w:num w:numId="24">
    <w:abstractNumId w:val="6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9"/>
  </w:num>
  <w:num w:numId="28">
    <w:abstractNumId w:val="24"/>
  </w:num>
  <w:num w:numId="29">
    <w:abstractNumId w:val="18"/>
  </w:num>
  <w:num w:numId="30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191D"/>
    <w:rsid w:val="00001FAC"/>
    <w:rsid w:val="00002885"/>
    <w:rsid w:val="0000314F"/>
    <w:rsid w:val="00003172"/>
    <w:rsid w:val="00003B4A"/>
    <w:rsid w:val="00003E1E"/>
    <w:rsid w:val="00004D75"/>
    <w:rsid w:val="00005646"/>
    <w:rsid w:val="00005A52"/>
    <w:rsid w:val="0000642F"/>
    <w:rsid w:val="00006583"/>
    <w:rsid w:val="00006C0C"/>
    <w:rsid w:val="000071CD"/>
    <w:rsid w:val="00007B06"/>
    <w:rsid w:val="00011275"/>
    <w:rsid w:val="00011D26"/>
    <w:rsid w:val="00011EFF"/>
    <w:rsid w:val="0001271C"/>
    <w:rsid w:val="00012759"/>
    <w:rsid w:val="0001285D"/>
    <w:rsid w:val="00012ED3"/>
    <w:rsid w:val="000134CC"/>
    <w:rsid w:val="000148FF"/>
    <w:rsid w:val="00014D5E"/>
    <w:rsid w:val="00014D9A"/>
    <w:rsid w:val="0001619D"/>
    <w:rsid w:val="000169A7"/>
    <w:rsid w:val="0001733C"/>
    <w:rsid w:val="00017B3C"/>
    <w:rsid w:val="00020A9F"/>
    <w:rsid w:val="00021BC1"/>
    <w:rsid w:val="000226DE"/>
    <w:rsid w:val="00022BD3"/>
    <w:rsid w:val="00022F4E"/>
    <w:rsid w:val="0002442A"/>
    <w:rsid w:val="00024D46"/>
    <w:rsid w:val="0002522F"/>
    <w:rsid w:val="00025575"/>
    <w:rsid w:val="0002563C"/>
    <w:rsid w:val="00025CDB"/>
    <w:rsid w:val="00026FFE"/>
    <w:rsid w:val="00027232"/>
    <w:rsid w:val="00030781"/>
    <w:rsid w:val="00032325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DDB"/>
    <w:rsid w:val="00040162"/>
    <w:rsid w:val="00040762"/>
    <w:rsid w:val="0004246C"/>
    <w:rsid w:val="000428A0"/>
    <w:rsid w:val="0004348E"/>
    <w:rsid w:val="00045247"/>
    <w:rsid w:val="00046FD2"/>
    <w:rsid w:val="000478D4"/>
    <w:rsid w:val="00047CF3"/>
    <w:rsid w:val="00050EC6"/>
    <w:rsid w:val="000510D1"/>
    <w:rsid w:val="00051923"/>
    <w:rsid w:val="00051F20"/>
    <w:rsid w:val="00052E18"/>
    <w:rsid w:val="00053412"/>
    <w:rsid w:val="00054095"/>
    <w:rsid w:val="00055580"/>
    <w:rsid w:val="00055797"/>
    <w:rsid w:val="00056312"/>
    <w:rsid w:val="0005654B"/>
    <w:rsid w:val="00056AAF"/>
    <w:rsid w:val="00057D1D"/>
    <w:rsid w:val="00057EA8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ECF"/>
    <w:rsid w:val="00067490"/>
    <w:rsid w:val="000679E8"/>
    <w:rsid w:val="000700CA"/>
    <w:rsid w:val="0007010A"/>
    <w:rsid w:val="0007113A"/>
    <w:rsid w:val="000714CA"/>
    <w:rsid w:val="000718E7"/>
    <w:rsid w:val="00071C0E"/>
    <w:rsid w:val="00071E60"/>
    <w:rsid w:val="00071F84"/>
    <w:rsid w:val="00072187"/>
    <w:rsid w:val="0007268F"/>
    <w:rsid w:val="00073290"/>
    <w:rsid w:val="00073A55"/>
    <w:rsid w:val="00080B32"/>
    <w:rsid w:val="000810A5"/>
    <w:rsid w:val="00081232"/>
    <w:rsid w:val="0008167C"/>
    <w:rsid w:val="00081AC9"/>
    <w:rsid w:val="000824A9"/>
    <w:rsid w:val="00084168"/>
    <w:rsid w:val="00084823"/>
    <w:rsid w:val="00084AA2"/>
    <w:rsid w:val="00085297"/>
    <w:rsid w:val="000872A7"/>
    <w:rsid w:val="00090417"/>
    <w:rsid w:val="00090616"/>
    <w:rsid w:val="000909B0"/>
    <w:rsid w:val="00092167"/>
    <w:rsid w:val="0009234A"/>
    <w:rsid w:val="000936E1"/>
    <w:rsid w:val="00093D3B"/>
    <w:rsid w:val="00093FF7"/>
    <w:rsid w:val="00094253"/>
    <w:rsid w:val="00095C9E"/>
    <w:rsid w:val="000966A6"/>
    <w:rsid w:val="000A0319"/>
    <w:rsid w:val="000A06E5"/>
    <w:rsid w:val="000A0E73"/>
    <w:rsid w:val="000A1A4E"/>
    <w:rsid w:val="000A20E0"/>
    <w:rsid w:val="000A2BED"/>
    <w:rsid w:val="000A3D59"/>
    <w:rsid w:val="000A53E4"/>
    <w:rsid w:val="000A6397"/>
    <w:rsid w:val="000A66E1"/>
    <w:rsid w:val="000A67C4"/>
    <w:rsid w:val="000B01D5"/>
    <w:rsid w:val="000B06F4"/>
    <w:rsid w:val="000B0882"/>
    <w:rsid w:val="000B2C09"/>
    <w:rsid w:val="000B2E9B"/>
    <w:rsid w:val="000B3212"/>
    <w:rsid w:val="000B351E"/>
    <w:rsid w:val="000B4E14"/>
    <w:rsid w:val="000B5914"/>
    <w:rsid w:val="000B6DC0"/>
    <w:rsid w:val="000C10FB"/>
    <w:rsid w:val="000C2171"/>
    <w:rsid w:val="000C29DE"/>
    <w:rsid w:val="000C2DDF"/>
    <w:rsid w:val="000C2FDF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3CC7"/>
    <w:rsid w:val="000D3D96"/>
    <w:rsid w:val="000D58CE"/>
    <w:rsid w:val="000D5A02"/>
    <w:rsid w:val="000D605C"/>
    <w:rsid w:val="000D6A47"/>
    <w:rsid w:val="000D6D5C"/>
    <w:rsid w:val="000D76FC"/>
    <w:rsid w:val="000D7C5F"/>
    <w:rsid w:val="000E0E97"/>
    <w:rsid w:val="000E16D5"/>
    <w:rsid w:val="000E26E3"/>
    <w:rsid w:val="000E379F"/>
    <w:rsid w:val="000E4E20"/>
    <w:rsid w:val="000E5C09"/>
    <w:rsid w:val="000E7B30"/>
    <w:rsid w:val="000F0510"/>
    <w:rsid w:val="000F0DA6"/>
    <w:rsid w:val="000F1D60"/>
    <w:rsid w:val="000F2D6E"/>
    <w:rsid w:val="000F3F7A"/>
    <w:rsid w:val="000F4A04"/>
    <w:rsid w:val="000F658F"/>
    <w:rsid w:val="000F6A22"/>
    <w:rsid w:val="000F7989"/>
    <w:rsid w:val="000F7B1F"/>
    <w:rsid w:val="000F7EC0"/>
    <w:rsid w:val="001014CF"/>
    <w:rsid w:val="001016B2"/>
    <w:rsid w:val="001024D1"/>
    <w:rsid w:val="00103694"/>
    <w:rsid w:val="0010379B"/>
    <w:rsid w:val="00103D65"/>
    <w:rsid w:val="001042EF"/>
    <w:rsid w:val="00104372"/>
    <w:rsid w:val="001050BE"/>
    <w:rsid w:val="001061DB"/>
    <w:rsid w:val="00107DEF"/>
    <w:rsid w:val="00107FDA"/>
    <w:rsid w:val="00110280"/>
    <w:rsid w:val="0011112F"/>
    <w:rsid w:val="00111755"/>
    <w:rsid w:val="001117D4"/>
    <w:rsid w:val="00111AE3"/>
    <w:rsid w:val="00112431"/>
    <w:rsid w:val="00113718"/>
    <w:rsid w:val="0011465F"/>
    <w:rsid w:val="00114F3B"/>
    <w:rsid w:val="00115C1E"/>
    <w:rsid w:val="00115E2A"/>
    <w:rsid w:val="00116B10"/>
    <w:rsid w:val="001170B1"/>
    <w:rsid w:val="0011797D"/>
    <w:rsid w:val="00120771"/>
    <w:rsid w:val="00120908"/>
    <w:rsid w:val="00120941"/>
    <w:rsid w:val="001209C8"/>
    <w:rsid w:val="00120E76"/>
    <w:rsid w:val="00122011"/>
    <w:rsid w:val="00122CC0"/>
    <w:rsid w:val="001233B5"/>
    <w:rsid w:val="00123405"/>
    <w:rsid w:val="001239E4"/>
    <w:rsid w:val="00123C79"/>
    <w:rsid w:val="001254B5"/>
    <w:rsid w:val="00125A62"/>
    <w:rsid w:val="00126575"/>
    <w:rsid w:val="0013009A"/>
    <w:rsid w:val="00130765"/>
    <w:rsid w:val="00130B2D"/>
    <w:rsid w:val="00130B89"/>
    <w:rsid w:val="00131519"/>
    <w:rsid w:val="00131978"/>
    <w:rsid w:val="00131F65"/>
    <w:rsid w:val="001321D1"/>
    <w:rsid w:val="001322DB"/>
    <w:rsid w:val="00132C96"/>
    <w:rsid w:val="0013301B"/>
    <w:rsid w:val="00133736"/>
    <w:rsid w:val="001339A7"/>
    <w:rsid w:val="001348A8"/>
    <w:rsid w:val="001348BA"/>
    <w:rsid w:val="00134D87"/>
    <w:rsid w:val="001350D7"/>
    <w:rsid w:val="0013616F"/>
    <w:rsid w:val="0013655A"/>
    <w:rsid w:val="001372FC"/>
    <w:rsid w:val="0013787C"/>
    <w:rsid w:val="001378D4"/>
    <w:rsid w:val="00137BF1"/>
    <w:rsid w:val="001409B1"/>
    <w:rsid w:val="00140D91"/>
    <w:rsid w:val="00140E01"/>
    <w:rsid w:val="00141032"/>
    <w:rsid w:val="001416C8"/>
    <w:rsid w:val="00141A2D"/>
    <w:rsid w:val="00141D18"/>
    <w:rsid w:val="001424E4"/>
    <w:rsid w:val="001432DB"/>
    <w:rsid w:val="00143A31"/>
    <w:rsid w:val="00143AE7"/>
    <w:rsid w:val="001441A0"/>
    <w:rsid w:val="0014505E"/>
    <w:rsid w:val="00146757"/>
    <w:rsid w:val="001468AB"/>
    <w:rsid w:val="00146E4C"/>
    <w:rsid w:val="001472D3"/>
    <w:rsid w:val="001514E3"/>
    <w:rsid w:val="001525FD"/>
    <w:rsid w:val="00152B9C"/>
    <w:rsid w:val="001534D4"/>
    <w:rsid w:val="0015364E"/>
    <w:rsid w:val="001543E6"/>
    <w:rsid w:val="001554BA"/>
    <w:rsid w:val="001557E0"/>
    <w:rsid w:val="00155867"/>
    <w:rsid w:val="00156F3B"/>
    <w:rsid w:val="00157F12"/>
    <w:rsid w:val="00160609"/>
    <w:rsid w:val="001609C7"/>
    <w:rsid w:val="00161A5E"/>
    <w:rsid w:val="001622A7"/>
    <w:rsid w:val="00165002"/>
    <w:rsid w:val="00166247"/>
    <w:rsid w:val="00166D01"/>
    <w:rsid w:val="00170052"/>
    <w:rsid w:val="001713B4"/>
    <w:rsid w:val="00171C1A"/>
    <w:rsid w:val="001742EF"/>
    <w:rsid w:val="00174BE1"/>
    <w:rsid w:val="00175BB9"/>
    <w:rsid w:val="00175F06"/>
    <w:rsid w:val="0017639A"/>
    <w:rsid w:val="0018009E"/>
    <w:rsid w:val="00180ACD"/>
    <w:rsid w:val="001810F8"/>
    <w:rsid w:val="00181A7C"/>
    <w:rsid w:val="00181C31"/>
    <w:rsid w:val="00182088"/>
    <w:rsid w:val="001830F6"/>
    <w:rsid w:val="00183FF2"/>
    <w:rsid w:val="00190034"/>
    <w:rsid w:val="0019015D"/>
    <w:rsid w:val="0019040C"/>
    <w:rsid w:val="00190741"/>
    <w:rsid w:val="00190FF2"/>
    <w:rsid w:val="00191653"/>
    <w:rsid w:val="00191B47"/>
    <w:rsid w:val="00194AA5"/>
    <w:rsid w:val="00195E06"/>
    <w:rsid w:val="00196D2F"/>
    <w:rsid w:val="00196D99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60B5"/>
    <w:rsid w:val="001A6F9D"/>
    <w:rsid w:val="001B016A"/>
    <w:rsid w:val="001B1574"/>
    <w:rsid w:val="001B18B9"/>
    <w:rsid w:val="001B1AB0"/>
    <w:rsid w:val="001B3998"/>
    <w:rsid w:val="001B4253"/>
    <w:rsid w:val="001B4C1F"/>
    <w:rsid w:val="001B593C"/>
    <w:rsid w:val="001B5D7B"/>
    <w:rsid w:val="001B6AD7"/>
    <w:rsid w:val="001B6AE1"/>
    <w:rsid w:val="001B6C70"/>
    <w:rsid w:val="001B6F05"/>
    <w:rsid w:val="001C027F"/>
    <w:rsid w:val="001C0739"/>
    <w:rsid w:val="001C07DE"/>
    <w:rsid w:val="001C1DAC"/>
    <w:rsid w:val="001C1FA0"/>
    <w:rsid w:val="001C3696"/>
    <w:rsid w:val="001C5D5B"/>
    <w:rsid w:val="001C6DAD"/>
    <w:rsid w:val="001C6E8C"/>
    <w:rsid w:val="001C7A80"/>
    <w:rsid w:val="001D02AA"/>
    <w:rsid w:val="001D08AA"/>
    <w:rsid w:val="001D08C7"/>
    <w:rsid w:val="001D0D5B"/>
    <w:rsid w:val="001D1572"/>
    <w:rsid w:val="001D3571"/>
    <w:rsid w:val="001D3FB8"/>
    <w:rsid w:val="001D5F99"/>
    <w:rsid w:val="001D6B1D"/>
    <w:rsid w:val="001D6B9E"/>
    <w:rsid w:val="001D6DB4"/>
    <w:rsid w:val="001D7630"/>
    <w:rsid w:val="001D7A88"/>
    <w:rsid w:val="001D7D4F"/>
    <w:rsid w:val="001E0150"/>
    <w:rsid w:val="001E042F"/>
    <w:rsid w:val="001E1B92"/>
    <w:rsid w:val="001E557D"/>
    <w:rsid w:val="001E6352"/>
    <w:rsid w:val="001E6472"/>
    <w:rsid w:val="001E7C24"/>
    <w:rsid w:val="001E7C28"/>
    <w:rsid w:val="001F00FB"/>
    <w:rsid w:val="001F0B8B"/>
    <w:rsid w:val="001F18EE"/>
    <w:rsid w:val="001F440D"/>
    <w:rsid w:val="001F57FF"/>
    <w:rsid w:val="001F62CE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5601"/>
    <w:rsid w:val="0020569A"/>
    <w:rsid w:val="00205A68"/>
    <w:rsid w:val="002068CC"/>
    <w:rsid w:val="00206A6B"/>
    <w:rsid w:val="00206D4B"/>
    <w:rsid w:val="0021004F"/>
    <w:rsid w:val="00211377"/>
    <w:rsid w:val="00211861"/>
    <w:rsid w:val="00211FD6"/>
    <w:rsid w:val="00212499"/>
    <w:rsid w:val="00213393"/>
    <w:rsid w:val="0021417E"/>
    <w:rsid w:val="002141BC"/>
    <w:rsid w:val="0021427C"/>
    <w:rsid w:val="002147E2"/>
    <w:rsid w:val="002148CE"/>
    <w:rsid w:val="00214978"/>
    <w:rsid w:val="002157DF"/>
    <w:rsid w:val="0021645B"/>
    <w:rsid w:val="00216583"/>
    <w:rsid w:val="0022154E"/>
    <w:rsid w:val="00221AE2"/>
    <w:rsid w:val="002226C1"/>
    <w:rsid w:val="002229B1"/>
    <w:rsid w:val="00222C6C"/>
    <w:rsid w:val="00223167"/>
    <w:rsid w:val="00223220"/>
    <w:rsid w:val="00223224"/>
    <w:rsid w:val="00223B13"/>
    <w:rsid w:val="00224C54"/>
    <w:rsid w:val="00224E2B"/>
    <w:rsid w:val="00225BCB"/>
    <w:rsid w:val="00225F39"/>
    <w:rsid w:val="002261A8"/>
    <w:rsid w:val="002263FA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EA"/>
    <w:rsid w:val="00233635"/>
    <w:rsid w:val="002339CC"/>
    <w:rsid w:val="00233AC2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37C31"/>
    <w:rsid w:val="00240F65"/>
    <w:rsid w:val="00241308"/>
    <w:rsid w:val="00241865"/>
    <w:rsid w:val="00242012"/>
    <w:rsid w:val="002429C8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10FB"/>
    <w:rsid w:val="00251188"/>
    <w:rsid w:val="00251B6A"/>
    <w:rsid w:val="00251C0A"/>
    <w:rsid w:val="002526E3"/>
    <w:rsid w:val="00253687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963"/>
    <w:rsid w:val="00263A36"/>
    <w:rsid w:val="002649A6"/>
    <w:rsid w:val="00264FDC"/>
    <w:rsid w:val="002651CB"/>
    <w:rsid w:val="0026546B"/>
    <w:rsid w:val="00265DE4"/>
    <w:rsid w:val="0026644E"/>
    <w:rsid w:val="0026694F"/>
    <w:rsid w:val="00267797"/>
    <w:rsid w:val="00267831"/>
    <w:rsid w:val="0027097A"/>
    <w:rsid w:val="00271397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D8"/>
    <w:rsid w:val="00283753"/>
    <w:rsid w:val="002849B3"/>
    <w:rsid w:val="00284ADD"/>
    <w:rsid w:val="0028552D"/>
    <w:rsid w:val="00285E13"/>
    <w:rsid w:val="0028616E"/>
    <w:rsid w:val="00286BE9"/>
    <w:rsid w:val="00286EEE"/>
    <w:rsid w:val="0028726B"/>
    <w:rsid w:val="002876AC"/>
    <w:rsid w:val="00287835"/>
    <w:rsid w:val="002903FD"/>
    <w:rsid w:val="0029094D"/>
    <w:rsid w:val="00291D0B"/>
    <w:rsid w:val="002925C5"/>
    <w:rsid w:val="00293868"/>
    <w:rsid w:val="002947EC"/>
    <w:rsid w:val="002953FA"/>
    <w:rsid w:val="00295A7E"/>
    <w:rsid w:val="002961A5"/>
    <w:rsid w:val="0029740C"/>
    <w:rsid w:val="00297C65"/>
    <w:rsid w:val="002A0B04"/>
    <w:rsid w:val="002A0D12"/>
    <w:rsid w:val="002A1A16"/>
    <w:rsid w:val="002A2259"/>
    <w:rsid w:val="002A26D2"/>
    <w:rsid w:val="002A2F09"/>
    <w:rsid w:val="002A37B5"/>
    <w:rsid w:val="002A4BBF"/>
    <w:rsid w:val="002A5B7E"/>
    <w:rsid w:val="002A65D8"/>
    <w:rsid w:val="002A71E6"/>
    <w:rsid w:val="002A76A0"/>
    <w:rsid w:val="002B21F8"/>
    <w:rsid w:val="002B231E"/>
    <w:rsid w:val="002B2CB8"/>
    <w:rsid w:val="002B44A1"/>
    <w:rsid w:val="002B4643"/>
    <w:rsid w:val="002B56BA"/>
    <w:rsid w:val="002B5797"/>
    <w:rsid w:val="002B6328"/>
    <w:rsid w:val="002B632E"/>
    <w:rsid w:val="002B634A"/>
    <w:rsid w:val="002C08E6"/>
    <w:rsid w:val="002C1693"/>
    <w:rsid w:val="002C1838"/>
    <w:rsid w:val="002C187A"/>
    <w:rsid w:val="002C230C"/>
    <w:rsid w:val="002C25F1"/>
    <w:rsid w:val="002C2E4D"/>
    <w:rsid w:val="002C33DE"/>
    <w:rsid w:val="002C42C2"/>
    <w:rsid w:val="002C4BF1"/>
    <w:rsid w:val="002C5AA4"/>
    <w:rsid w:val="002C77FA"/>
    <w:rsid w:val="002D12A5"/>
    <w:rsid w:val="002D273F"/>
    <w:rsid w:val="002D3866"/>
    <w:rsid w:val="002D41DC"/>
    <w:rsid w:val="002D46F2"/>
    <w:rsid w:val="002D4820"/>
    <w:rsid w:val="002D51E9"/>
    <w:rsid w:val="002D5453"/>
    <w:rsid w:val="002D5E83"/>
    <w:rsid w:val="002D623B"/>
    <w:rsid w:val="002D6345"/>
    <w:rsid w:val="002D7A94"/>
    <w:rsid w:val="002D7C68"/>
    <w:rsid w:val="002E028F"/>
    <w:rsid w:val="002E461A"/>
    <w:rsid w:val="002E4C07"/>
    <w:rsid w:val="002E4DB2"/>
    <w:rsid w:val="002E4FD1"/>
    <w:rsid w:val="002E531F"/>
    <w:rsid w:val="002E5677"/>
    <w:rsid w:val="002E5D37"/>
    <w:rsid w:val="002E6C08"/>
    <w:rsid w:val="002E6C26"/>
    <w:rsid w:val="002E71BB"/>
    <w:rsid w:val="002F1025"/>
    <w:rsid w:val="002F1F7A"/>
    <w:rsid w:val="002F23A6"/>
    <w:rsid w:val="002F27B3"/>
    <w:rsid w:val="002F296B"/>
    <w:rsid w:val="002F3D4D"/>
    <w:rsid w:val="002F3FAD"/>
    <w:rsid w:val="002F4529"/>
    <w:rsid w:val="002F4FE2"/>
    <w:rsid w:val="002F5EE2"/>
    <w:rsid w:val="002F6471"/>
    <w:rsid w:val="002F649F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7300"/>
    <w:rsid w:val="00307401"/>
    <w:rsid w:val="003103CF"/>
    <w:rsid w:val="00310639"/>
    <w:rsid w:val="00310E0A"/>
    <w:rsid w:val="00310E22"/>
    <w:rsid w:val="00311757"/>
    <w:rsid w:val="00311D20"/>
    <w:rsid w:val="00311F7C"/>
    <w:rsid w:val="00312554"/>
    <w:rsid w:val="0031257C"/>
    <w:rsid w:val="00312B65"/>
    <w:rsid w:val="00314795"/>
    <w:rsid w:val="00315061"/>
    <w:rsid w:val="003152D9"/>
    <w:rsid w:val="00315878"/>
    <w:rsid w:val="00316803"/>
    <w:rsid w:val="00317B33"/>
    <w:rsid w:val="003202ED"/>
    <w:rsid w:val="003206E3"/>
    <w:rsid w:val="00321013"/>
    <w:rsid w:val="00321493"/>
    <w:rsid w:val="00321940"/>
    <w:rsid w:val="00321FFA"/>
    <w:rsid w:val="0032216C"/>
    <w:rsid w:val="0032258C"/>
    <w:rsid w:val="0032373C"/>
    <w:rsid w:val="00324D2F"/>
    <w:rsid w:val="00326E88"/>
    <w:rsid w:val="003270E4"/>
    <w:rsid w:val="003270EC"/>
    <w:rsid w:val="003304BE"/>
    <w:rsid w:val="0033147E"/>
    <w:rsid w:val="00331CE6"/>
    <w:rsid w:val="00332BFC"/>
    <w:rsid w:val="00332C43"/>
    <w:rsid w:val="00334956"/>
    <w:rsid w:val="003351E4"/>
    <w:rsid w:val="00335EDA"/>
    <w:rsid w:val="00335EE9"/>
    <w:rsid w:val="003360B8"/>
    <w:rsid w:val="003361DF"/>
    <w:rsid w:val="00336E0F"/>
    <w:rsid w:val="003373C2"/>
    <w:rsid w:val="0033773F"/>
    <w:rsid w:val="00341CB5"/>
    <w:rsid w:val="003425D3"/>
    <w:rsid w:val="00342ACD"/>
    <w:rsid w:val="00343498"/>
    <w:rsid w:val="00343614"/>
    <w:rsid w:val="00343A26"/>
    <w:rsid w:val="00343EE2"/>
    <w:rsid w:val="00344576"/>
    <w:rsid w:val="003477AC"/>
    <w:rsid w:val="00347D5B"/>
    <w:rsid w:val="00350E39"/>
    <w:rsid w:val="0035103E"/>
    <w:rsid w:val="00351453"/>
    <w:rsid w:val="00352089"/>
    <w:rsid w:val="00352148"/>
    <w:rsid w:val="003526E1"/>
    <w:rsid w:val="00353C6E"/>
    <w:rsid w:val="00354927"/>
    <w:rsid w:val="003553A2"/>
    <w:rsid w:val="0035731D"/>
    <w:rsid w:val="00360D17"/>
    <w:rsid w:val="003610B1"/>
    <w:rsid w:val="003613CC"/>
    <w:rsid w:val="00361938"/>
    <w:rsid w:val="003626DD"/>
    <w:rsid w:val="0036284F"/>
    <w:rsid w:val="00362970"/>
    <w:rsid w:val="003633F3"/>
    <w:rsid w:val="003633FB"/>
    <w:rsid w:val="00363435"/>
    <w:rsid w:val="003648AC"/>
    <w:rsid w:val="00364ED7"/>
    <w:rsid w:val="00367517"/>
    <w:rsid w:val="00370220"/>
    <w:rsid w:val="00370C47"/>
    <w:rsid w:val="00372E59"/>
    <w:rsid w:val="00373669"/>
    <w:rsid w:val="00373892"/>
    <w:rsid w:val="00374100"/>
    <w:rsid w:val="00375AD5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8BD"/>
    <w:rsid w:val="003901E9"/>
    <w:rsid w:val="00390D51"/>
    <w:rsid w:val="00392140"/>
    <w:rsid w:val="00392192"/>
    <w:rsid w:val="0039271C"/>
    <w:rsid w:val="00393459"/>
    <w:rsid w:val="00393713"/>
    <w:rsid w:val="00395FBF"/>
    <w:rsid w:val="00397284"/>
    <w:rsid w:val="00397571"/>
    <w:rsid w:val="00397B6B"/>
    <w:rsid w:val="003A00D5"/>
    <w:rsid w:val="003A032A"/>
    <w:rsid w:val="003A091A"/>
    <w:rsid w:val="003A2948"/>
    <w:rsid w:val="003A3A2B"/>
    <w:rsid w:val="003A3C8B"/>
    <w:rsid w:val="003A3E9D"/>
    <w:rsid w:val="003A53D1"/>
    <w:rsid w:val="003A5E5D"/>
    <w:rsid w:val="003A6962"/>
    <w:rsid w:val="003A6A3C"/>
    <w:rsid w:val="003A74A4"/>
    <w:rsid w:val="003A7EA9"/>
    <w:rsid w:val="003B03C8"/>
    <w:rsid w:val="003B0440"/>
    <w:rsid w:val="003B150E"/>
    <w:rsid w:val="003B2FED"/>
    <w:rsid w:val="003B4144"/>
    <w:rsid w:val="003B6FD8"/>
    <w:rsid w:val="003B789E"/>
    <w:rsid w:val="003B7CF3"/>
    <w:rsid w:val="003C0A50"/>
    <w:rsid w:val="003C122A"/>
    <w:rsid w:val="003C140E"/>
    <w:rsid w:val="003C1697"/>
    <w:rsid w:val="003C1DF1"/>
    <w:rsid w:val="003C2AEA"/>
    <w:rsid w:val="003C3FBF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3A28"/>
    <w:rsid w:val="003D415D"/>
    <w:rsid w:val="003D460E"/>
    <w:rsid w:val="003D4BD0"/>
    <w:rsid w:val="003D4DC0"/>
    <w:rsid w:val="003D5438"/>
    <w:rsid w:val="003D66F6"/>
    <w:rsid w:val="003D6987"/>
    <w:rsid w:val="003D789F"/>
    <w:rsid w:val="003D7FF7"/>
    <w:rsid w:val="003E27A0"/>
    <w:rsid w:val="003E32EC"/>
    <w:rsid w:val="003E3AA7"/>
    <w:rsid w:val="003E43E7"/>
    <w:rsid w:val="003E5C6D"/>
    <w:rsid w:val="003E664F"/>
    <w:rsid w:val="003E67EB"/>
    <w:rsid w:val="003E6AB3"/>
    <w:rsid w:val="003E79C0"/>
    <w:rsid w:val="003F0CE2"/>
    <w:rsid w:val="003F11D1"/>
    <w:rsid w:val="003F16EB"/>
    <w:rsid w:val="003F2644"/>
    <w:rsid w:val="003F26B9"/>
    <w:rsid w:val="003F2DFF"/>
    <w:rsid w:val="003F32CF"/>
    <w:rsid w:val="003F34BB"/>
    <w:rsid w:val="003F377B"/>
    <w:rsid w:val="003F56F0"/>
    <w:rsid w:val="003F5A57"/>
    <w:rsid w:val="003F5BCB"/>
    <w:rsid w:val="003F5C28"/>
    <w:rsid w:val="003F5F3C"/>
    <w:rsid w:val="003F7195"/>
    <w:rsid w:val="003F79CF"/>
    <w:rsid w:val="00400444"/>
    <w:rsid w:val="00400AF3"/>
    <w:rsid w:val="00401043"/>
    <w:rsid w:val="0040134A"/>
    <w:rsid w:val="00402912"/>
    <w:rsid w:val="00402D63"/>
    <w:rsid w:val="00402E1F"/>
    <w:rsid w:val="00403463"/>
    <w:rsid w:val="0040396F"/>
    <w:rsid w:val="00404348"/>
    <w:rsid w:val="004043C5"/>
    <w:rsid w:val="00405604"/>
    <w:rsid w:val="0040597B"/>
    <w:rsid w:val="00406CF1"/>
    <w:rsid w:val="004076F1"/>
    <w:rsid w:val="004100D6"/>
    <w:rsid w:val="00410A55"/>
    <w:rsid w:val="004115D3"/>
    <w:rsid w:val="00411801"/>
    <w:rsid w:val="00412528"/>
    <w:rsid w:val="00412F78"/>
    <w:rsid w:val="004145A8"/>
    <w:rsid w:val="00415001"/>
    <w:rsid w:val="004153F1"/>
    <w:rsid w:val="0041684F"/>
    <w:rsid w:val="0041753C"/>
    <w:rsid w:val="0041774D"/>
    <w:rsid w:val="00417C08"/>
    <w:rsid w:val="0042249B"/>
    <w:rsid w:val="00422547"/>
    <w:rsid w:val="00422F91"/>
    <w:rsid w:val="00423852"/>
    <w:rsid w:val="00423FE9"/>
    <w:rsid w:val="00424726"/>
    <w:rsid w:val="00424CDB"/>
    <w:rsid w:val="00425668"/>
    <w:rsid w:val="00425C58"/>
    <w:rsid w:val="00425D1F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4026"/>
    <w:rsid w:val="00435019"/>
    <w:rsid w:val="0043522A"/>
    <w:rsid w:val="00435BE3"/>
    <w:rsid w:val="00437F9F"/>
    <w:rsid w:val="00440B2D"/>
    <w:rsid w:val="00440C6F"/>
    <w:rsid w:val="00441D5A"/>
    <w:rsid w:val="00442418"/>
    <w:rsid w:val="0044615D"/>
    <w:rsid w:val="00446CEF"/>
    <w:rsid w:val="0044732A"/>
    <w:rsid w:val="004476EB"/>
    <w:rsid w:val="00447C7A"/>
    <w:rsid w:val="004506F5"/>
    <w:rsid w:val="00450A67"/>
    <w:rsid w:val="0045366D"/>
    <w:rsid w:val="0045452C"/>
    <w:rsid w:val="0045455E"/>
    <w:rsid w:val="00454A75"/>
    <w:rsid w:val="00456461"/>
    <w:rsid w:val="0046149C"/>
    <w:rsid w:val="00462546"/>
    <w:rsid w:val="00462575"/>
    <w:rsid w:val="004639F6"/>
    <w:rsid w:val="00463FA5"/>
    <w:rsid w:val="00465737"/>
    <w:rsid w:val="00465B5D"/>
    <w:rsid w:val="004665E5"/>
    <w:rsid w:val="00466861"/>
    <w:rsid w:val="00466DE8"/>
    <w:rsid w:val="004678D9"/>
    <w:rsid w:val="0047000F"/>
    <w:rsid w:val="004705C5"/>
    <w:rsid w:val="00470E03"/>
    <w:rsid w:val="00471684"/>
    <w:rsid w:val="00472675"/>
    <w:rsid w:val="00472F08"/>
    <w:rsid w:val="00474F36"/>
    <w:rsid w:val="00475610"/>
    <w:rsid w:val="004765A8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4802"/>
    <w:rsid w:val="004851B3"/>
    <w:rsid w:val="0048606F"/>
    <w:rsid w:val="00486242"/>
    <w:rsid w:val="004862D5"/>
    <w:rsid w:val="00487028"/>
    <w:rsid w:val="0049129B"/>
    <w:rsid w:val="004915F3"/>
    <w:rsid w:val="00491E73"/>
    <w:rsid w:val="00492537"/>
    <w:rsid w:val="00492BED"/>
    <w:rsid w:val="00493E5D"/>
    <w:rsid w:val="00494A3B"/>
    <w:rsid w:val="0049687E"/>
    <w:rsid w:val="00496EC3"/>
    <w:rsid w:val="00497265"/>
    <w:rsid w:val="00497578"/>
    <w:rsid w:val="00497692"/>
    <w:rsid w:val="004A0F99"/>
    <w:rsid w:val="004A15B0"/>
    <w:rsid w:val="004A22DB"/>
    <w:rsid w:val="004A33D4"/>
    <w:rsid w:val="004A39D1"/>
    <w:rsid w:val="004A479F"/>
    <w:rsid w:val="004A4E98"/>
    <w:rsid w:val="004A57E9"/>
    <w:rsid w:val="004A5969"/>
    <w:rsid w:val="004A59C9"/>
    <w:rsid w:val="004A5B2F"/>
    <w:rsid w:val="004A5ED0"/>
    <w:rsid w:val="004A6060"/>
    <w:rsid w:val="004A65E7"/>
    <w:rsid w:val="004A6EC2"/>
    <w:rsid w:val="004B04E6"/>
    <w:rsid w:val="004B1289"/>
    <w:rsid w:val="004B1FC0"/>
    <w:rsid w:val="004B47C5"/>
    <w:rsid w:val="004B6163"/>
    <w:rsid w:val="004B73DF"/>
    <w:rsid w:val="004B7655"/>
    <w:rsid w:val="004B76DC"/>
    <w:rsid w:val="004B798D"/>
    <w:rsid w:val="004B7FC6"/>
    <w:rsid w:val="004C0BE2"/>
    <w:rsid w:val="004C1E6F"/>
    <w:rsid w:val="004C2B12"/>
    <w:rsid w:val="004C3325"/>
    <w:rsid w:val="004C430D"/>
    <w:rsid w:val="004C4658"/>
    <w:rsid w:val="004C4D04"/>
    <w:rsid w:val="004C51AB"/>
    <w:rsid w:val="004C57A3"/>
    <w:rsid w:val="004C59B9"/>
    <w:rsid w:val="004C5B83"/>
    <w:rsid w:val="004C7516"/>
    <w:rsid w:val="004D00BD"/>
    <w:rsid w:val="004D0D5F"/>
    <w:rsid w:val="004D1300"/>
    <w:rsid w:val="004D33DC"/>
    <w:rsid w:val="004D48EE"/>
    <w:rsid w:val="004D5033"/>
    <w:rsid w:val="004D5677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39E6"/>
    <w:rsid w:val="004E5919"/>
    <w:rsid w:val="004E5C38"/>
    <w:rsid w:val="004E6709"/>
    <w:rsid w:val="004E6A73"/>
    <w:rsid w:val="004E6BDC"/>
    <w:rsid w:val="004F04DB"/>
    <w:rsid w:val="004F0867"/>
    <w:rsid w:val="004F2C3F"/>
    <w:rsid w:val="004F4421"/>
    <w:rsid w:val="004F4FFB"/>
    <w:rsid w:val="004F56A6"/>
    <w:rsid w:val="004F5863"/>
    <w:rsid w:val="004F5F00"/>
    <w:rsid w:val="004F611D"/>
    <w:rsid w:val="004F6366"/>
    <w:rsid w:val="004F6ACE"/>
    <w:rsid w:val="004F6AF9"/>
    <w:rsid w:val="004F7E56"/>
    <w:rsid w:val="005011BA"/>
    <w:rsid w:val="005012AB"/>
    <w:rsid w:val="005018A2"/>
    <w:rsid w:val="00502DCA"/>
    <w:rsid w:val="0050306A"/>
    <w:rsid w:val="005041F1"/>
    <w:rsid w:val="00504467"/>
    <w:rsid w:val="00504FD3"/>
    <w:rsid w:val="00506371"/>
    <w:rsid w:val="00507983"/>
    <w:rsid w:val="00507E45"/>
    <w:rsid w:val="0051094F"/>
    <w:rsid w:val="00510E28"/>
    <w:rsid w:val="00513168"/>
    <w:rsid w:val="00513B0B"/>
    <w:rsid w:val="00513DB5"/>
    <w:rsid w:val="005143C4"/>
    <w:rsid w:val="00514858"/>
    <w:rsid w:val="00514A20"/>
    <w:rsid w:val="005158E0"/>
    <w:rsid w:val="00516FF2"/>
    <w:rsid w:val="005171C9"/>
    <w:rsid w:val="00522159"/>
    <w:rsid w:val="00522769"/>
    <w:rsid w:val="00522E84"/>
    <w:rsid w:val="00523979"/>
    <w:rsid w:val="0052477E"/>
    <w:rsid w:val="00525205"/>
    <w:rsid w:val="0052539A"/>
    <w:rsid w:val="005260D4"/>
    <w:rsid w:val="00526969"/>
    <w:rsid w:val="00526ABD"/>
    <w:rsid w:val="0052717F"/>
    <w:rsid w:val="0052734C"/>
    <w:rsid w:val="00530472"/>
    <w:rsid w:val="0053100B"/>
    <w:rsid w:val="00531385"/>
    <w:rsid w:val="0053323E"/>
    <w:rsid w:val="005342B7"/>
    <w:rsid w:val="005344E4"/>
    <w:rsid w:val="005367B2"/>
    <w:rsid w:val="0053737D"/>
    <w:rsid w:val="00537641"/>
    <w:rsid w:val="00537B2D"/>
    <w:rsid w:val="005402B6"/>
    <w:rsid w:val="0054096F"/>
    <w:rsid w:val="005410ED"/>
    <w:rsid w:val="005416E7"/>
    <w:rsid w:val="00541B56"/>
    <w:rsid w:val="005423F1"/>
    <w:rsid w:val="00542936"/>
    <w:rsid w:val="00542D36"/>
    <w:rsid w:val="00542E7B"/>
    <w:rsid w:val="00543786"/>
    <w:rsid w:val="005445AE"/>
    <w:rsid w:val="00546693"/>
    <w:rsid w:val="0054722C"/>
    <w:rsid w:val="00547445"/>
    <w:rsid w:val="00547E84"/>
    <w:rsid w:val="005509D3"/>
    <w:rsid w:val="00550A94"/>
    <w:rsid w:val="00550D6A"/>
    <w:rsid w:val="00551522"/>
    <w:rsid w:val="00551B02"/>
    <w:rsid w:val="005523EB"/>
    <w:rsid w:val="005533AB"/>
    <w:rsid w:val="0055430D"/>
    <w:rsid w:val="00555817"/>
    <w:rsid w:val="00556287"/>
    <w:rsid w:val="00557309"/>
    <w:rsid w:val="00557376"/>
    <w:rsid w:val="005603FB"/>
    <w:rsid w:val="005608CB"/>
    <w:rsid w:val="00560CF8"/>
    <w:rsid w:val="00561122"/>
    <w:rsid w:val="0056132B"/>
    <w:rsid w:val="00562178"/>
    <w:rsid w:val="00562398"/>
    <w:rsid w:val="00562407"/>
    <w:rsid w:val="005633B3"/>
    <w:rsid w:val="005640DB"/>
    <w:rsid w:val="005642D9"/>
    <w:rsid w:val="00564400"/>
    <w:rsid w:val="00564C86"/>
    <w:rsid w:val="00565537"/>
    <w:rsid w:val="00565F3C"/>
    <w:rsid w:val="00566669"/>
    <w:rsid w:val="0056677C"/>
    <w:rsid w:val="00566ADD"/>
    <w:rsid w:val="00566EBA"/>
    <w:rsid w:val="00567121"/>
    <w:rsid w:val="00567872"/>
    <w:rsid w:val="00570EF9"/>
    <w:rsid w:val="00573A34"/>
    <w:rsid w:val="00573A3D"/>
    <w:rsid w:val="00573EA0"/>
    <w:rsid w:val="005746FD"/>
    <w:rsid w:val="00574748"/>
    <w:rsid w:val="00574E26"/>
    <w:rsid w:val="005750E2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3195"/>
    <w:rsid w:val="0058442B"/>
    <w:rsid w:val="00585F44"/>
    <w:rsid w:val="00586554"/>
    <w:rsid w:val="00586FB0"/>
    <w:rsid w:val="00587C0F"/>
    <w:rsid w:val="00587E79"/>
    <w:rsid w:val="005909ED"/>
    <w:rsid w:val="00590BE5"/>
    <w:rsid w:val="0059161E"/>
    <w:rsid w:val="00592CD3"/>
    <w:rsid w:val="00593F25"/>
    <w:rsid w:val="0059480A"/>
    <w:rsid w:val="00594E9D"/>
    <w:rsid w:val="005953A1"/>
    <w:rsid w:val="00595E01"/>
    <w:rsid w:val="005962C4"/>
    <w:rsid w:val="00596819"/>
    <w:rsid w:val="005968B6"/>
    <w:rsid w:val="00597048"/>
    <w:rsid w:val="005976BB"/>
    <w:rsid w:val="005977E5"/>
    <w:rsid w:val="005A12F8"/>
    <w:rsid w:val="005A1618"/>
    <w:rsid w:val="005A2AFC"/>
    <w:rsid w:val="005A4FAD"/>
    <w:rsid w:val="005A544E"/>
    <w:rsid w:val="005A5DA1"/>
    <w:rsid w:val="005A662B"/>
    <w:rsid w:val="005A72FE"/>
    <w:rsid w:val="005A7B0D"/>
    <w:rsid w:val="005B27F0"/>
    <w:rsid w:val="005B3094"/>
    <w:rsid w:val="005B3A52"/>
    <w:rsid w:val="005B47D0"/>
    <w:rsid w:val="005B4D29"/>
    <w:rsid w:val="005B4DFD"/>
    <w:rsid w:val="005B5952"/>
    <w:rsid w:val="005B5BFD"/>
    <w:rsid w:val="005B623B"/>
    <w:rsid w:val="005B6589"/>
    <w:rsid w:val="005B6D6F"/>
    <w:rsid w:val="005B730F"/>
    <w:rsid w:val="005B7826"/>
    <w:rsid w:val="005B7E10"/>
    <w:rsid w:val="005C0254"/>
    <w:rsid w:val="005C0EB3"/>
    <w:rsid w:val="005C3826"/>
    <w:rsid w:val="005C39D8"/>
    <w:rsid w:val="005C3D1C"/>
    <w:rsid w:val="005C3EEA"/>
    <w:rsid w:val="005C4EDA"/>
    <w:rsid w:val="005C62BF"/>
    <w:rsid w:val="005C7EC0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6C0E"/>
    <w:rsid w:val="005D6CE7"/>
    <w:rsid w:val="005D7E37"/>
    <w:rsid w:val="005E2A06"/>
    <w:rsid w:val="005E2F70"/>
    <w:rsid w:val="005E3216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D7A"/>
    <w:rsid w:val="005F3496"/>
    <w:rsid w:val="005F4139"/>
    <w:rsid w:val="005F4CBF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1CC9"/>
    <w:rsid w:val="00602460"/>
    <w:rsid w:val="006040A1"/>
    <w:rsid w:val="00604738"/>
    <w:rsid w:val="006047A9"/>
    <w:rsid w:val="00604996"/>
    <w:rsid w:val="006068E7"/>
    <w:rsid w:val="00606FC0"/>
    <w:rsid w:val="0061097E"/>
    <w:rsid w:val="00610D90"/>
    <w:rsid w:val="00610EAF"/>
    <w:rsid w:val="00610F68"/>
    <w:rsid w:val="006110F0"/>
    <w:rsid w:val="00611443"/>
    <w:rsid w:val="00611DC4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615"/>
    <w:rsid w:val="00620BFC"/>
    <w:rsid w:val="00621163"/>
    <w:rsid w:val="00621ACD"/>
    <w:rsid w:val="00621F17"/>
    <w:rsid w:val="00622238"/>
    <w:rsid w:val="006224D4"/>
    <w:rsid w:val="00622B97"/>
    <w:rsid w:val="00623A19"/>
    <w:rsid w:val="00625258"/>
    <w:rsid w:val="0062586D"/>
    <w:rsid w:val="00625ADE"/>
    <w:rsid w:val="00625C63"/>
    <w:rsid w:val="00626118"/>
    <w:rsid w:val="0062643F"/>
    <w:rsid w:val="006266ED"/>
    <w:rsid w:val="00626CC0"/>
    <w:rsid w:val="00626CED"/>
    <w:rsid w:val="00627449"/>
    <w:rsid w:val="006275E6"/>
    <w:rsid w:val="006303C2"/>
    <w:rsid w:val="006304C7"/>
    <w:rsid w:val="0063116A"/>
    <w:rsid w:val="00632561"/>
    <w:rsid w:val="0063305C"/>
    <w:rsid w:val="006356C6"/>
    <w:rsid w:val="00636424"/>
    <w:rsid w:val="006364B3"/>
    <w:rsid w:val="00636EEB"/>
    <w:rsid w:val="00642261"/>
    <w:rsid w:val="0064292A"/>
    <w:rsid w:val="006437C7"/>
    <w:rsid w:val="00643D82"/>
    <w:rsid w:val="00644AF8"/>
    <w:rsid w:val="00644E84"/>
    <w:rsid w:val="006457C0"/>
    <w:rsid w:val="0064627B"/>
    <w:rsid w:val="00646841"/>
    <w:rsid w:val="00647037"/>
    <w:rsid w:val="006509B4"/>
    <w:rsid w:val="00650E60"/>
    <w:rsid w:val="00652628"/>
    <w:rsid w:val="006538D9"/>
    <w:rsid w:val="00653CD4"/>
    <w:rsid w:val="00653FF7"/>
    <w:rsid w:val="00654132"/>
    <w:rsid w:val="0065429D"/>
    <w:rsid w:val="00656752"/>
    <w:rsid w:val="00656D79"/>
    <w:rsid w:val="0065710D"/>
    <w:rsid w:val="00657222"/>
    <w:rsid w:val="0066007E"/>
    <w:rsid w:val="0066043C"/>
    <w:rsid w:val="00660C7C"/>
    <w:rsid w:val="00660D86"/>
    <w:rsid w:val="006611C4"/>
    <w:rsid w:val="00661482"/>
    <w:rsid w:val="00661DA3"/>
    <w:rsid w:val="00662B5E"/>
    <w:rsid w:val="0066352F"/>
    <w:rsid w:val="0066489B"/>
    <w:rsid w:val="006652BC"/>
    <w:rsid w:val="00666191"/>
    <w:rsid w:val="006674FC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DFC"/>
    <w:rsid w:val="00675618"/>
    <w:rsid w:val="00675C02"/>
    <w:rsid w:val="00676996"/>
    <w:rsid w:val="00676CEF"/>
    <w:rsid w:val="00677CEB"/>
    <w:rsid w:val="00681949"/>
    <w:rsid w:val="0068453E"/>
    <w:rsid w:val="00685071"/>
    <w:rsid w:val="006854EF"/>
    <w:rsid w:val="006874FF"/>
    <w:rsid w:val="00687E94"/>
    <w:rsid w:val="0069061F"/>
    <w:rsid w:val="006911D1"/>
    <w:rsid w:val="00691931"/>
    <w:rsid w:val="00692006"/>
    <w:rsid w:val="00693699"/>
    <w:rsid w:val="0069438A"/>
    <w:rsid w:val="00694562"/>
    <w:rsid w:val="0069502D"/>
    <w:rsid w:val="006951E9"/>
    <w:rsid w:val="006979B1"/>
    <w:rsid w:val="00697C8F"/>
    <w:rsid w:val="006A06CE"/>
    <w:rsid w:val="006A0E35"/>
    <w:rsid w:val="006A1AAC"/>
    <w:rsid w:val="006A1E47"/>
    <w:rsid w:val="006A59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5FD"/>
    <w:rsid w:val="006B7793"/>
    <w:rsid w:val="006B79E4"/>
    <w:rsid w:val="006C1D96"/>
    <w:rsid w:val="006C2385"/>
    <w:rsid w:val="006C2608"/>
    <w:rsid w:val="006C3B27"/>
    <w:rsid w:val="006C4385"/>
    <w:rsid w:val="006C4798"/>
    <w:rsid w:val="006C5AF8"/>
    <w:rsid w:val="006C69C1"/>
    <w:rsid w:val="006C6ED3"/>
    <w:rsid w:val="006C7C28"/>
    <w:rsid w:val="006D013F"/>
    <w:rsid w:val="006D03D8"/>
    <w:rsid w:val="006D0D31"/>
    <w:rsid w:val="006D0ED8"/>
    <w:rsid w:val="006D18E8"/>
    <w:rsid w:val="006D1B06"/>
    <w:rsid w:val="006D1C64"/>
    <w:rsid w:val="006D4082"/>
    <w:rsid w:val="006D40DA"/>
    <w:rsid w:val="006D5281"/>
    <w:rsid w:val="006D5901"/>
    <w:rsid w:val="006D5F35"/>
    <w:rsid w:val="006D6235"/>
    <w:rsid w:val="006D6632"/>
    <w:rsid w:val="006D767F"/>
    <w:rsid w:val="006E0585"/>
    <w:rsid w:val="006E0A9A"/>
    <w:rsid w:val="006E0F0B"/>
    <w:rsid w:val="006E1058"/>
    <w:rsid w:val="006E241F"/>
    <w:rsid w:val="006E4369"/>
    <w:rsid w:val="006E4FAA"/>
    <w:rsid w:val="006E50C5"/>
    <w:rsid w:val="006E5101"/>
    <w:rsid w:val="006E526C"/>
    <w:rsid w:val="006E6763"/>
    <w:rsid w:val="006E6D8C"/>
    <w:rsid w:val="006F032D"/>
    <w:rsid w:val="006F04CC"/>
    <w:rsid w:val="006F0DFB"/>
    <w:rsid w:val="006F22EF"/>
    <w:rsid w:val="006F3C4E"/>
    <w:rsid w:val="006F4247"/>
    <w:rsid w:val="006F55CD"/>
    <w:rsid w:val="006F6F9B"/>
    <w:rsid w:val="006F76D4"/>
    <w:rsid w:val="007004A9"/>
    <w:rsid w:val="0070099B"/>
    <w:rsid w:val="00702A2D"/>
    <w:rsid w:val="0070394C"/>
    <w:rsid w:val="00703A9D"/>
    <w:rsid w:val="00703C09"/>
    <w:rsid w:val="00703F82"/>
    <w:rsid w:val="00704942"/>
    <w:rsid w:val="00706D13"/>
    <w:rsid w:val="007074BE"/>
    <w:rsid w:val="00707DB7"/>
    <w:rsid w:val="00707EA8"/>
    <w:rsid w:val="00707FB5"/>
    <w:rsid w:val="007117BB"/>
    <w:rsid w:val="00711A57"/>
    <w:rsid w:val="00711D93"/>
    <w:rsid w:val="00712786"/>
    <w:rsid w:val="00712CD8"/>
    <w:rsid w:val="007131DA"/>
    <w:rsid w:val="00713312"/>
    <w:rsid w:val="0071387A"/>
    <w:rsid w:val="00714356"/>
    <w:rsid w:val="00714394"/>
    <w:rsid w:val="00714CE2"/>
    <w:rsid w:val="00715265"/>
    <w:rsid w:val="007168A7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9F2"/>
    <w:rsid w:val="00724DB4"/>
    <w:rsid w:val="007268F9"/>
    <w:rsid w:val="00727E81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7C05"/>
    <w:rsid w:val="00740449"/>
    <w:rsid w:val="00740DD1"/>
    <w:rsid w:val="0074176D"/>
    <w:rsid w:val="00741C16"/>
    <w:rsid w:val="00741DF8"/>
    <w:rsid w:val="00741FAB"/>
    <w:rsid w:val="00742D85"/>
    <w:rsid w:val="0074307C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2B53"/>
    <w:rsid w:val="00752DD9"/>
    <w:rsid w:val="00752E6E"/>
    <w:rsid w:val="007538DB"/>
    <w:rsid w:val="00753D4B"/>
    <w:rsid w:val="00753EA8"/>
    <w:rsid w:val="00755483"/>
    <w:rsid w:val="00755C18"/>
    <w:rsid w:val="00755C5E"/>
    <w:rsid w:val="00760B37"/>
    <w:rsid w:val="00760E53"/>
    <w:rsid w:val="00760E6A"/>
    <w:rsid w:val="00761061"/>
    <w:rsid w:val="007614D8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12BE"/>
    <w:rsid w:val="0077142C"/>
    <w:rsid w:val="00771C59"/>
    <w:rsid w:val="00772316"/>
    <w:rsid w:val="00772339"/>
    <w:rsid w:val="00772CF6"/>
    <w:rsid w:val="00773DAF"/>
    <w:rsid w:val="0077459B"/>
    <w:rsid w:val="00775154"/>
    <w:rsid w:val="00776B94"/>
    <w:rsid w:val="00776DA2"/>
    <w:rsid w:val="0077725A"/>
    <w:rsid w:val="00777685"/>
    <w:rsid w:val="00777883"/>
    <w:rsid w:val="00777AE5"/>
    <w:rsid w:val="00777D19"/>
    <w:rsid w:val="00780BC0"/>
    <w:rsid w:val="00781263"/>
    <w:rsid w:val="00781A28"/>
    <w:rsid w:val="007824A7"/>
    <w:rsid w:val="00783B29"/>
    <w:rsid w:val="0078496E"/>
    <w:rsid w:val="00785311"/>
    <w:rsid w:val="0078571F"/>
    <w:rsid w:val="00786D36"/>
    <w:rsid w:val="00791D3A"/>
    <w:rsid w:val="00791F18"/>
    <w:rsid w:val="007927C0"/>
    <w:rsid w:val="007934AE"/>
    <w:rsid w:val="007938AB"/>
    <w:rsid w:val="00793A70"/>
    <w:rsid w:val="007952EC"/>
    <w:rsid w:val="00795846"/>
    <w:rsid w:val="007958A2"/>
    <w:rsid w:val="00795F3F"/>
    <w:rsid w:val="0079791B"/>
    <w:rsid w:val="00797A84"/>
    <w:rsid w:val="007A0187"/>
    <w:rsid w:val="007A07FD"/>
    <w:rsid w:val="007A1A35"/>
    <w:rsid w:val="007A248E"/>
    <w:rsid w:val="007A24CC"/>
    <w:rsid w:val="007A3244"/>
    <w:rsid w:val="007A37B4"/>
    <w:rsid w:val="007A3CD6"/>
    <w:rsid w:val="007A4372"/>
    <w:rsid w:val="007A547D"/>
    <w:rsid w:val="007A592D"/>
    <w:rsid w:val="007A60FA"/>
    <w:rsid w:val="007A6363"/>
    <w:rsid w:val="007A6435"/>
    <w:rsid w:val="007A7A1E"/>
    <w:rsid w:val="007B0102"/>
    <w:rsid w:val="007B0B6A"/>
    <w:rsid w:val="007B1C8C"/>
    <w:rsid w:val="007B2510"/>
    <w:rsid w:val="007B2545"/>
    <w:rsid w:val="007B2769"/>
    <w:rsid w:val="007B27EE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7CA5"/>
    <w:rsid w:val="007C1C36"/>
    <w:rsid w:val="007C4CB4"/>
    <w:rsid w:val="007C5ACF"/>
    <w:rsid w:val="007C636D"/>
    <w:rsid w:val="007C77F8"/>
    <w:rsid w:val="007C7A1E"/>
    <w:rsid w:val="007D14F0"/>
    <w:rsid w:val="007D167E"/>
    <w:rsid w:val="007D194E"/>
    <w:rsid w:val="007D1A24"/>
    <w:rsid w:val="007D3A20"/>
    <w:rsid w:val="007D4048"/>
    <w:rsid w:val="007D435E"/>
    <w:rsid w:val="007D4C44"/>
    <w:rsid w:val="007D5732"/>
    <w:rsid w:val="007D6003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918"/>
    <w:rsid w:val="007E304D"/>
    <w:rsid w:val="007E565A"/>
    <w:rsid w:val="007E5879"/>
    <w:rsid w:val="007E5A30"/>
    <w:rsid w:val="007E6018"/>
    <w:rsid w:val="007E7050"/>
    <w:rsid w:val="007E756F"/>
    <w:rsid w:val="007E7BCC"/>
    <w:rsid w:val="007F106A"/>
    <w:rsid w:val="007F12E6"/>
    <w:rsid w:val="007F1608"/>
    <w:rsid w:val="007F21F8"/>
    <w:rsid w:val="007F2919"/>
    <w:rsid w:val="007F3F6B"/>
    <w:rsid w:val="007F3FAA"/>
    <w:rsid w:val="007F4903"/>
    <w:rsid w:val="007F52AF"/>
    <w:rsid w:val="007F60F1"/>
    <w:rsid w:val="007F7467"/>
    <w:rsid w:val="00800661"/>
    <w:rsid w:val="008006D2"/>
    <w:rsid w:val="00800EA8"/>
    <w:rsid w:val="00801764"/>
    <w:rsid w:val="008017C1"/>
    <w:rsid w:val="00801C57"/>
    <w:rsid w:val="00801D6A"/>
    <w:rsid w:val="00801F40"/>
    <w:rsid w:val="00803422"/>
    <w:rsid w:val="00803F61"/>
    <w:rsid w:val="0080484C"/>
    <w:rsid w:val="00804C96"/>
    <w:rsid w:val="00805615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153D"/>
    <w:rsid w:val="008115BE"/>
    <w:rsid w:val="0081398A"/>
    <w:rsid w:val="008140EC"/>
    <w:rsid w:val="00814E70"/>
    <w:rsid w:val="0081521B"/>
    <w:rsid w:val="00815253"/>
    <w:rsid w:val="0081530A"/>
    <w:rsid w:val="00815D09"/>
    <w:rsid w:val="008165C3"/>
    <w:rsid w:val="00816AE0"/>
    <w:rsid w:val="00816FFD"/>
    <w:rsid w:val="00817370"/>
    <w:rsid w:val="008211DE"/>
    <w:rsid w:val="00822D4D"/>
    <w:rsid w:val="00823EC8"/>
    <w:rsid w:val="008246DB"/>
    <w:rsid w:val="00824999"/>
    <w:rsid w:val="00824ECD"/>
    <w:rsid w:val="008271D9"/>
    <w:rsid w:val="00830109"/>
    <w:rsid w:val="008307FC"/>
    <w:rsid w:val="00831348"/>
    <w:rsid w:val="008320D4"/>
    <w:rsid w:val="00832203"/>
    <w:rsid w:val="00832BCC"/>
    <w:rsid w:val="00833167"/>
    <w:rsid w:val="00833C19"/>
    <w:rsid w:val="00834F6B"/>
    <w:rsid w:val="00836929"/>
    <w:rsid w:val="00836A46"/>
    <w:rsid w:val="00836D31"/>
    <w:rsid w:val="00837CC1"/>
    <w:rsid w:val="008413B4"/>
    <w:rsid w:val="00842C6F"/>
    <w:rsid w:val="00842E7D"/>
    <w:rsid w:val="00842F18"/>
    <w:rsid w:val="00843C35"/>
    <w:rsid w:val="00844E8F"/>
    <w:rsid w:val="00845137"/>
    <w:rsid w:val="00845ED0"/>
    <w:rsid w:val="00846279"/>
    <w:rsid w:val="00846BA2"/>
    <w:rsid w:val="00846FE0"/>
    <w:rsid w:val="008472CD"/>
    <w:rsid w:val="00847AA7"/>
    <w:rsid w:val="00847F14"/>
    <w:rsid w:val="008504D0"/>
    <w:rsid w:val="008510AE"/>
    <w:rsid w:val="0085167F"/>
    <w:rsid w:val="00851D09"/>
    <w:rsid w:val="00851D8C"/>
    <w:rsid w:val="00851E45"/>
    <w:rsid w:val="008528FC"/>
    <w:rsid w:val="0085596B"/>
    <w:rsid w:val="00855A9D"/>
    <w:rsid w:val="00856451"/>
    <w:rsid w:val="008576B7"/>
    <w:rsid w:val="0085782C"/>
    <w:rsid w:val="0086150D"/>
    <w:rsid w:val="00861A68"/>
    <w:rsid w:val="00861E9B"/>
    <w:rsid w:val="00862DB8"/>
    <w:rsid w:val="0086546C"/>
    <w:rsid w:val="0086619A"/>
    <w:rsid w:val="0086654A"/>
    <w:rsid w:val="00866861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8DF"/>
    <w:rsid w:val="00874414"/>
    <w:rsid w:val="00874750"/>
    <w:rsid w:val="00874BE7"/>
    <w:rsid w:val="0087513D"/>
    <w:rsid w:val="00875973"/>
    <w:rsid w:val="008764D5"/>
    <w:rsid w:val="00877AC5"/>
    <w:rsid w:val="00880DCB"/>
    <w:rsid w:val="008811E0"/>
    <w:rsid w:val="00881968"/>
    <w:rsid w:val="00881CC4"/>
    <w:rsid w:val="00881CDF"/>
    <w:rsid w:val="00881FF5"/>
    <w:rsid w:val="00883026"/>
    <w:rsid w:val="00884D8E"/>
    <w:rsid w:val="008863B3"/>
    <w:rsid w:val="008872E8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4353"/>
    <w:rsid w:val="00895F01"/>
    <w:rsid w:val="00896781"/>
    <w:rsid w:val="008968DF"/>
    <w:rsid w:val="00896BA9"/>
    <w:rsid w:val="00897E0E"/>
    <w:rsid w:val="008A212A"/>
    <w:rsid w:val="008A31DC"/>
    <w:rsid w:val="008A3575"/>
    <w:rsid w:val="008A4214"/>
    <w:rsid w:val="008A4BEC"/>
    <w:rsid w:val="008A4C57"/>
    <w:rsid w:val="008A4E32"/>
    <w:rsid w:val="008A52BF"/>
    <w:rsid w:val="008A5C47"/>
    <w:rsid w:val="008A5E6E"/>
    <w:rsid w:val="008A68B0"/>
    <w:rsid w:val="008B0C15"/>
    <w:rsid w:val="008B0E44"/>
    <w:rsid w:val="008B1761"/>
    <w:rsid w:val="008B1DED"/>
    <w:rsid w:val="008B2591"/>
    <w:rsid w:val="008B25F3"/>
    <w:rsid w:val="008B3370"/>
    <w:rsid w:val="008B3D02"/>
    <w:rsid w:val="008B3EF7"/>
    <w:rsid w:val="008B49FC"/>
    <w:rsid w:val="008B4E3F"/>
    <w:rsid w:val="008B5719"/>
    <w:rsid w:val="008B7581"/>
    <w:rsid w:val="008C0CC6"/>
    <w:rsid w:val="008C2651"/>
    <w:rsid w:val="008C2A91"/>
    <w:rsid w:val="008C2F40"/>
    <w:rsid w:val="008C3A2D"/>
    <w:rsid w:val="008C3D4B"/>
    <w:rsid w:val="008C4231"/>
    <w:rsid w:val="008C53D7"/>
    <w:rsid w:val="008C54C1"/>
    <w:rsid w:val="008C62A3"/>
    <w:rsid w:val="008C6680"/>
    <w:rsid w:val="008C673E"/>
    <w:rsid w:val="008C7C91"/>
    <w:rsid w:val="008D013F"/>
    <w:rsid w:val="008D0EBE"/>
    <w:rsid w:val="008D1027"/>
    <w:rsid w:val="008D12E9"/>
    <w:rsid w:val="008D1D81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E00A3"/>
    <w:rsid w:val="008E00D5"/>
    <w:rsid w:val="008E08DE"/>
    <w:rsid w:val="008E0C2D"/>
    <w:rsid w:val="008E1A15"/>
    <w:rsid w:val="008E1E65"/>
    <w:rsid w:val="008E1F01"/>
    <w:rsid w:val="008E250A"/>
    <w:rsid w:val="008E2DF9"/>
    <w:rsid w:val="008E2E7A"/>
    <w:rsid w:val="008E3291"/>
    <w:rsid w:val="008E3337"/>
    <w:rsid w:val="008E3664"/>
    <w:rsid w:val="008E45C8"/>
    <w:rsid w:val="008E4C0F"/>
    <w:rsid w:val="008E54A2"/>
    <w:rsid w:val="008E62B1"/>
    <w:rsid w:val="008E6717"/>
    <w:rsid w:val="008E756D"/>
    <w:rsid w:val="008E77DE"/>
    <w:rsid w:val="008F08BB"/>
    <w:rsid w:val="008F0ED2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C6"/>
    <w:rsid w:val="00914C6D"/>
    <w:rsid w:val="00915410"/>
    <w:rsid w:val="00915507"/>
    <w:rsid w:val="0091649F"/>
    <w:rsid w:val="00916F20"/>
    <w:rsid w:val="00917058"/>
    <w:rsid w:val="00920B63"/>
    <w:rsid w:val="00922A31"/>
    <w:rsid w:val="00922ABD"/>
    <w:rsid w:val="00922B71"/>
    <w:rsid w:val="00922B8E"/>
    <w:rsid w:val="00924B78"/>
    <w:rsid w:val="00924DB5"/>
    <w:rsid w:val="00926817"/>
    <w:rsid w:val="009271CD"/>
    <w:rsid w:val="009279B1"/>
    <w:rsid w:val="00931664"/>
    <w:rsid w:val="00931923"/>
    <w:rsid w:val="00931996"/>
    <w:rsid w:val="009327F3"/>
    <w:rsid w:val="00932815"/>
    <w:rsid w:val="00933223"/>
    <w:rsid w:val="009336BC"/>
    <w:rsid w:val="009338B4"/>
    <w:rsid w:val="00933918"/>
    <w:rsid w:val="00935140"/>
    <w:rsid w:val="009356DC"/>
    <w:rsid w:val="00935858"/>
    <w:rsid w:val="00936751"/>
    <w:rsid w:val="00936A55"/>
    <w:rsid w:val="00936DA2"/>
    <w:rsid w:val="009379D4"/>
    <w:rsid w:val="00940452"/>
    <w:rsid w:val="00941173"/>
    <w:rsid w:val="00942220"/>
    <w:rsid w:val="0094352D"/>
    <w:rsid w:val="00943D1D"/>
    <w:rsid w:val="0094536B"/>
    <w:rsid w:val="0094597D"/>
    <w:rsid w:val="00945E9B"/>
    <w:rsid w:val="00946B4F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0A5"/>
    <w:rsid w:val="00957E3A"/>
    <w:rsid w:val="00957EC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6AA0"/>
    <w:rsid w:val="00976AB7"/>
    <w:rsid w:val="00976B21"/>
    <w:rsid w:val="00977292"/>
    <w:rsid w:val="00977985"/>
    <w:rsid w:val="00977C4A"/>
    <w:rsid w:val="00982612"/>
    <w:rsid w:val="00982EEF"/>
    <w:rsid w:val="00983661"/>
    <w:rsid w:val="00983CBC"/>
    <w:rsid w:val="00983E1F"/>
    <w:rsid w:val="00983EDE"/>
    <w:rsid w:val="009840CC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71C"/>
    <w:rsid w:val="009929A3"/>
    <w:rsid w:val="009942FC"/>
    <w:rsid w:val="00994EF5"/>
    <w:rsid w:val="00995DEA"/>
    <w:rsid w:val="00996035"/>
    <w:rsid w:val="0099632A"/>
    <w:rsid w:val="00996B57"/>
    <w:rsid w:val="00996F2A"/>
    <w:rsid w:val="0099703D"/>
    <w:rsid w:val="009975A2"/>
    <w:rsid w:val="00997BFB"/>
    <w:rsid w:val="009A0287"/>
    <w:rsid w:val="009A0BDE"/>
    <w:rsid w:val="009A1A2D"/>
    <w:rsid w:val="009A22C3"/>
    <w:rsid w:val="009A2B01"/>
    <w:rsid w:val="009A3151"/>
    <w:rsid w:val="009A4C6A"/>
    <w:rsid w:val="009A51FE"/>
    <w:rsid w:val="009A52E7"/>
    <w:rsid w:val="009A64E4"/>
    <w:rsid w:val="009A6CCB"/>
    <w:rsid w:val="009A7D81"/>
    <w:rsid w:val="009B0F2F"/>
    <w:rsid w:val="009B1495"/>
    <w:rsid w:val="009B2619"/>
    <w:rsid w:val="009B27E3"/>
    <w:rsid w:val="009B57C0"/>
    <w:rsid w:val="009B5C05"/>
    <w:rsid w:val="009B62CB"/>
    <w:rsid w:val="009B783C"/>
    <w:rsid w:val="009C0420"/>
    <w:rsid w:val="009C15D2"/>
    <w:rsid w:val="009C16B1"/>
    <w:rsid w:val="009C26B3"/>
    <w:rsid w:val="009C30C7"/>
    <w:rsid w:val="009C3452"/>
    <w:rsid w:val="009C3872"/>
    <w:rsid w:val="009C50A6"/>
    <w:rsid w:val="009C535E"/>
    <w:rsid w:val="009C55E6"/>
    <w:rsid w:val="009C6A39"/>
    <w:rsid w:val="009C6DD0"/>
    <w:rsid w:val="009C6E1F"/>
    <w:rsid w:val="009D1112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CA3"/>
    <w:rsid w:val="009E1D7F"/>
    <w:rsid w:val="009E2449"/>
    <w:rsid w:val="009E2521"/>
    <w:rsid w:val="009E3699"/>
    <w:rsid w:val="009E38B4"/>
    <w:rsid w:val="009E42BA"/>
    <w:rsid w:val="009E43D0"/>
    <w:rsid w:val="009E49DD"/>
    <w:rsid w:val="009E4F21"/>
    <w:rsid w:val="009E5C3F"/>
    <w:rsid w:val="009E5DB1"/>
    <w:rsid w:val="009F06C3"/>
    <w:rsid w:val="009F0D21"/>
    <w:rsid w:val="009F1A53"/>
    <w:rsid w:val="009F2EB1"/>
    <w:rsid w:val="009F3767"/>
    <w:rsid w:val="009F379A"/>
    <w:rsid w:val="009F3997"/>
    <w:rsid w:val="009F3F15"/>
    <w:rsid w:val="009F416B"/>
    <w:rsid w:val="009F4261"/>
    <w:rsid w:val="009F5A01"/>
    <w:rsid w:val="009F5E77"/>
    <w:rsid w:val="009F5E97"/>
    <w:rsid w:val="009F60DF"/>
    <w:rsid w:val="009F62B9"/>
    <w:rsid w:val="009F6686"/>
    <w:rsid w:val="009F7860"/>
    <w:rsid w:val="00A0066A"/>
    <w:rsid w:val="00A00BC0"/>
    <w:rsid w:val="00A0227D"/>
    <w:rsid w:val="00A04021"/>
    <w:rsid w:val="00A044EA"/>
    <w:rsid w:val="00A051BB"/>
    <w:rsid w:val="00A058FD"/>
    <w:rsid w:val="00A05C82"/>
    <w:rsid w:val="00A05D88"/>
    <w:rsid w:val="00A05FCD"/>
    <w:rsid w:val="00A06432"/>
    <w:rsid w:val="00A06BAB"/>
    <w:rsid w:val="00A07088"/>
    <w:rsid w:val="00A07E07"/>
    <w:rsid w:val="00A106B7"/>
    <w:rsid w:val="00A124FC"/>
    <w:rsid w:val="00A12791"/>
    <w:rsid w:val="00A13A4E"/>
    <w:rsid w:val="00A13E5C"/>
    <w:rsid w:val="00A1411C"/>
    <w:rsid w:val="00A14187"/>
    <w:rsid w:val="00A14342"/>
    <w:rsid w:val="00A1503F"/>
    <w:rsid w:val="00A155CF"/>
    <w:rsid w:val="00A1567A"/>
    <w:rsid w:val="00A15860"/>
    <w:rsid w:val="00A163B7"/>
    <w:rsid w:val="00A1653C"/>
    <w:rsid w:val="00A16577"/>
    <w:rsid w:val="00A169A2"/>
    <w:rsid w:val="00A172EC"/>
    <w:rsid w:val="00A17AB5"/>
    <w:rsid w:val="00A20A0A"/>
    <w:rsid w:val="00A20EB3"/>
    <w:rsid w:val="00A21EC1"/>
    <w:rsid w:val="00A23124"/>
    <w:rsid w:val="00A23501"/>
    <w:rsid w:val="00A2378A"/>
    <w:rsid w:val="00A23DA8"/>
    <w:rsid w:val="00A246CC"/>
    <w:rsid w:val="00A250A0"/>
    <w:rsid w:val="00A26966"/>
    <w:rsid w:val="00A3060E"/>
    <w:rsid w:val="00A30802"/>
    <w:rsid w:val="00A3083D"/>
    <w:rsid w:val="00A30E7E"/>
    <w:rsid w:val="00A31508"/>
    <w:rsid w:val="00A317A4"/>
    <w:rsid w:val="00A321CF"/>
    <w:rsid w:val="00A342CA"/>
    <w:rsid w:val="00A346ED"/>
    <w:rsid w:val="00A349AB"/>
    <w:rsid w:val="00A34AF4"/>
    <w:rsid w:val="00A34DE0"/>
    <w:rsid w:val="00A34F94"/>
    <w:rsid w:val="00A35551"/>
    <w:rsid w:val="00A3564B"/>
    <w:rsid w:val="00A358AC"/>
    <w:rsid w:val="00A364A7"/>
    <w:rsid w:val="00A36D5C"/>
    <w:rsid w:val="00A37CB2"/>
    <w:rsid w:val="00A40ACD"/>
    <w:rsid w:val="00A40EC0"/>
    <w:rsid w:val="00A41CDB"/>
    <w:rsid w:val="00A41DFA"/>
    <w:rsid w:val="00A43F13"/>
    <w:rsid w:val="00A45885"/>
    <w:rsid w:val="00A45FBA"/>
    <w:rsid w:val="00A47668"/>
    <w:rsid w:val="00A47E86"/>
    <w:rsid w:val="00A51826"/>
    <w:rsid w:val="00A5207F"/>
    <w:rsid w:val="00A53455"/>
    <w:rsid w:val="00A53B97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AC5"/>
    <w:rsid w:val="00A62D5A"/>
    <w:rsid w:val="00A63C6D"/>
    <w:rsid w:val="00A643D7"/>
    <w:rsid w:val="00A657A6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39A7"/>
    <w:rsid w:val="00A744D3"/>
    <w:rsid w:val="00A755AF"/>
    <w:rsid w:val="00A75623"/>
    <w:rsid w:val="00A75EC8"/>
    <w:rsid w:val="00A7635D"/>
    <w:rsid w:val="00A769DF"/>
    <w:rsid w:val="00A77030"/>
    <w:rsid w:val="00A77AFC"/>
    <w:rsid w:val="00A80759"/>
    <w:rsid w:val="00A81306"/>
    <w:rsid w:val="00A82A18"/>
    <w:rsid w:val="00A83B94"/>
    <w:rsid w:val="00A83F2F"/>
    <w:rsid w:val="00A84739"/>
    <w:rsid w:val="00A84DFD"/>
    <w:rsid w:val="00A86569"/>
    <w:rsid w:val="00A86650"/>
    <w:rsid w:val="00A867D0"/>
    <w:rsid w:val="00A90094"/>
    <w:rsid w:val="00A90714"/>
    <w:rsid w:val="00A91991"/>
    <w:rsid w:val="00A91DB4"/>
    <w:rsid w:val="00A92273"/>
    <w:rsid w:val="00A92AF1"/>
    <w:rsid w:val="00A92F86"/>
    <w:rsid w:val="00A92FB5"/>
    <w:rsid w:val="00A9318B"/>
    <w:rsid w:val="00A93215"/>
    <w:rsid w:val="00A93228"/>
    <w:rsid w:val="00A96572"/>
    <w:rsid w:val="00A97719"/>
    <w:rsid w:val="00AA0152"/>
    <w:rsid w:val="00AA0B0E"/>
    <w:rsid w:val="00AA11A5"/>
    <w:rsid w:val="00AA13E3"/>
    <w:rsid w:val="00AA3AB6"/>
    <w:rsid w:val="00AA3FD2"/>
    <w:rsid w:val="00AA4150"/>
    <w:rsid w:val="00AA41CB"/>
    <w:rsid w:val="00AA47CD"/>
    <w:rsid w:val="00AA4CCC"/>
    <w:rsid w:val="00AA62EE"/>
    <w:rsid w:val="00AA68C3"/>
    <w:rsid w:val="00AA7679"/>
    <w:rsid w:val="00AB0047"/>
    <w:rsid w:val="00AB0801"/>
    <w:rsid w:val="00AB0D37"/>
    <w:rsid w:val="00AB13C5"/>
    <w:rsid w:val="00AB15D1"/>
    <w:rsid w:val="00AB15D5"/>
    <w:rsid w:val="00AB1AE4"/>
    <w:rsid w:val="00AB1EEF"/>
    <w:rsid w:val="00AB2D6D"/>
    <w:rsid w:val="00AB3196"/>
    <w:rsid w:val="00AB3E05"/>
    <w:rsid w:val="00AB5865"/>
    <w:rsid w:val="00AB660A"/>
    <w:rsid w:val="00AB6A0E"/>
    <w:rsid w:val="00AC0B80"/>
    <w:rsid w:val="00AC16F0"/>
    <w:rsid w:val="00AC4001"/>
    <w:rsid w:val="00AC5239"/>
    <w:rsid w:val="00AC5D6C"/>
    <w:rsid w:val="00AC6691"/>
    <w:rsid w:val="00AC7C10"/>
    <w:rsid w:val="00AC7FED"/>
    <w:rsid w:val="00AD05AC"/>
    <w:rsid w:val="00AD1127"/>
    <w:rsid w:val="00AD16D7"/>
    <w:rsid w:val="00AD40CE"/>
    <w:rsid w:val="00AD4380"/>
    <w:rsid w:val="00AD5988"/>
    <w:rsid w:val="00AD5E74"/>
    <w:rsid w:val="00AD6E71"/>
    <w:rsid w:val="00AD7922"/>
    <w:rsid w:val="00AD798D"/>
    <w:rsid w:val="00AE0844"/>
    <w:rsid w:val="00AE1A4F"/>
    <w:rsid w:val="00AE1F22"/>
    <w:rsid w:val="00AE248B"/>
    <w:rsid w:val="00AE4016"/>
    <w:rsid w:val="00AE4823"/>
    <w:rsid w:val="00AE66D1"/>
    <w:rsid w:val="00AF281A"/>
    <w:rsid w:val="00AF3DFD"/>
    <w:rsid w:val="00AF40BF"/>
    <w:rsid w:val="00AF4C6E"/>
    <w:rsid w:val="00AF4CAA"/>
    <w:rsid w:val="00AF5EB9"/>
    <w:rsid w:val="00B00420"/>
    <w:rsid w:val="00B02147"/>
    <w:rsid w:val="00B0284A"/>
    <w:rsid w:val="00B03AD3"/>
    <w:rsid w:val="00B07B08"/>
    <w:rsid w:val="00B1147B"/>
    <w:rsid w:val="00B11D8D"/>
    <w:rsid w:val="00B12E47"/>
    <w:rsid w:val="00B13593"/>
    <w:rsid w:val="00B135C6"/>
    <w:rsid w:val="00B13914"/>
    <w:rsid w:val="00B13AA8"/>
    <w:rsid w:val="00B14DEF"/>
    <w:rsid w:val="00B16ACC"/>
    <w:rsid w:val="00B1704F"/>
    <w:rsid w:val="00B20C31"/>
    <w:rsid w:val="00B2111E"/>
    <w:rsid w:val="00B22108"/>
    <w:rsid w:val="00B22C17"/>
    <w:rsid w:val="00B24E20"/>
    <w:rsid w:val="00B251AD"/>
    <w:rsid w:val="00B26015"/>
    <w:rsid w:val="00B26707"/>
    <w:rsid w:val="00B2731B"/>
    <w:rsid w:val="00B273E9"/>
    <w:rsid w:val="00B275C7"/>
    <w:rsid w:val="00B27645"/>
    <w:rsid w:val="00B27A97"/>
    <w:rsid w:val="00B27C7A"/>
    <w:rsid w:val="00B3078B"/>
    <w:rsid w:val="00B310DA"/>
    <w:rsid w:val="00B31119"/>
    <w:rsid w:val="00B315B0"/>
    <w:rsid w:val="00B31B4D"/>
    <w:rsid w:val="00B31BF1"/>
    <w:rsid w:val="00B32090"/>
    <w:rsid w:val="00B329FD"/>
    <w:rsid w:val="00B336BC"/>
    <w:rsid w:val="00B34657"/>
    <w:rsid w:val="00B34B34"/>
    <w:rsid w:val="00B37099"/>
    <w:rsid w:val="00B370D1"/>
    <w:rsid w:val="00B3728A"/>
    <w:rsid w:val="00B37818"/>
    <w:rsid w:val="00B41BF1"/>
    <w:rsid w:val="00B422AD"/>
    <w:rsid w:val="00B425D1"/>
    <w:rsid w:val="00B429CE"/>
    <w:rsid w:val="00B4314F"/>
    <w:rsid w:val="00B43DFD"/>
    <w:rsid w:val="00B43E33"/>
    <w:rsid w:val="00B44118"/>
    <w:rsid w:val="00B44717"/>
    <w:rsid w:val="00B44A93"/>
    <w:rsid w:val="00B458DC"/>
    <w:rsid w:val="00B45C62"/>
    <w:rsid w:val="00B461F3"/>
    <w:rsid w:val="00B5126C"/>
    <w:rsid w:val="00B52025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E35"/>
    <w:rsid w:val="00B60127"/>
    <w:rsid w:val="00B611D3"/>
    <w:rsid w:val="00B62CCF"/>
    <w:rsid w:val="00B6352C"/>
    <w:rsid w:val="00B6384C"/>
    <w:rsid w:val="00B6392D"/>
    <w:rsid w:val="00B63D2E"/>
    <w:rsid w:val="00B63F58"/>
    <w:rsid w:val="00B63F69"/>
    <w:rsid w:val="00B63FF7"/>
    <w:rsid w:val="00B6446F"/>
    <w:rsid w:val="00B65209"/>
    <w:rsid w:val="00B6557B"/>
    <w:rsid w:val="00B66175"/>
    <w:rsid w:val="00B66F2B"/>
    <w:rsid w:val="00B67DE6"/>
    <w:rsid w:val="00B7043F"/>
    <w:rsid w:val="00B7074C"/>
    <w:rsid w:val="00B7097E"/>
    <w:rsid w:val="00B7273F"/>
    <w:rsid w:val="00B73427"/>
    <w:rsid w:val="00B735F7"/>
    <w:rsid w:val="00B7388C"/>
    <w:rsid w:val="00B73D79"/>
    <w:rsid w:val="00B74995"/>
    <w:rsid w:val="00B74A00"/>
    <w:rsid w:val="00B74BAB"/>
    <w:rsid w:val="00B772CF"/>
    <w:rsid w:val="00B775C7"/>
    <w:rsid w:val="00B803D7"/>
    <w:rsid w:val="00B805F3"/>
    <w:rsid w:val="00B824D7"/>
    <w:rsid w:val="00B829F5"/>
    <w:rsid w:val="00B831CB"/>
    <w:rsid w:val="00B83A84"/>
    <w:rsid w:val="00B84EC3"/>
    <w:rsid w:val="00B856A9"/>
    <w:rsid w:val="00B85935"/>
    <w:rsid w:val="00B872EF"/>
    <w:rsid w:val="00B9128B"/>
    <w:rsid w:val="00B915A7"/>
    <w:rsid w:val="00B9175D"/>
    <w:rsid w:val="00B9254A"/>
    <w:rsid w:val="00B9257D"/>
    <w:rsid w:val="00B93093"/>
    <w:rsid w:val="00B9333F"/>
    <w:rsid w:val="00B93E36"/>
    <w:rsid w:val="00B94CFB"/>
    <w:rsid w:val="00B95170"/>
    <w:rsid w:val="00B9529A"/>
    <w:rsid w:val="00B955B2"/>
    <w:rsid w:val="00B9571D"/>
    <w:rsid w:val="00B95A33"/>
    <w:rsid w:val="00B95DF1"/>
    <w:rsid w:val="00B9740B"/>
    <w:rsid w:val="00BA1E3C"/>
    <w:rsid w:val="00BA2BA3"/>
    <w:rsid w:val="00BA3B79"/>
    <w:rsid w:val="00BA3DF8"/>
    <w:rsid w:val="00BA3F6A"/>
    <w:rsid w:val="00BA45FA"/>
    <w:rsid w:val="00BA4D46"/>
    <w:rsid w:val="00BA6FBC"/>
    <w:rsid w:val="00BA77CE"/>
    <w:rsid w:val="00BB0EF8"/>
    <w:rsid w:val="00BB1556"/>
    <w:rsid w:val="00BB1F89"/>
    <w:rsid w:val="00BB2B99"/>
    <w:rsid w:val="00BB2BEC"/>
    <w:rsid w:val="00BB2E13"/>
    <w:rsid w:val="00BB3C82"/>
    <w:rsid w:val="00BB42C4"/>
    <w:rsid w:val="00BB5230"/>
    <w:rsid w:val="00BB5355"/>
    <w:rsid w:val="00BB5764"/>
    <w:rsid w:val="00BB644C"/>
    <w:rsid w:val="00BB6493"/>
    <w:rsid w:val="00BB6738"/>
    <w:rsid w:val="00BB7A79"/>
    <w:rsid w:val="00BC004F"/>
    <w:rsid w:val="00BC00AA"/>
    <w:rsid w:val="00BC017A"/>
    <w:rsid w:val="00BC2781"/>
    <w:rsid w:val="00BC279D"/>
    <w:rsid w:val="00BC2FFD"/>
    <w:rsid w:val="00BC42D9"/>
    <w:rsid w:val="00BC527D"/>
    <w:rsid w:val="00BC5B93"/>
    <w:rsid w:val="00BC644F"/>
    <w:rsid w:val="00BC67EC"/>
    <w:rsid w:val="00BC6AAA"/>
    <w:rsid w:val="00BC7266"/>
    <w:rsid w:val="00BC74FD"/>
    <w:rsid w:val="00BC7507"/>
    <w:rsid w:val="00BD20AB"/>
    <w:rsid w:val="00BD5ADF"/>
    <w:rsid w:val="00BD5B53"/>
    <w:rsid w:val="00BD66EE"/>
    <w:rsid w:val="00BD6DA7"/>
    <w:rsid w:val="00BD6FDF"/>
    <w:rsid w:val="00BD7978"/>
    <w:rsid w:val="00BE0399"/>
    <w:rsid w:val="00BE09FA"/>
    <w:rsid w:val="00BE0C5D"/>
    <w:rsid w:val="00BE2115"/>
    <w:rsid w:val="00BE2278"/>
    <w:rsid w:val="00BE29DE"/>
    <w:rsid w:val="00BE5C47"/>
    <w:rsid w:val="00BE5E69"/>
    <w:rsid w:val="00BE6056"/>
    <w:rsid w:val="00BE630E"/>
    <w:rsid w:val="00BE63A0"/>
    <w:rsid w:val="00BE6A2A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24"/>
    <w:rsid w:val="00BF52B4"/>
    <w:rsid w:val="00BF664E"/>
    <w:rsid w:val="00BF6652"/>
    <w:rsid w:val="00BF732C"/>
    <w:rsid w:val="00BF7BAE"/>
    <w:rsid w:val="00BF7F90"/>
    <w:rsid w:val="00C008E3"/>
    <w:rsid w:val="00C01AF8"/>
    <w:rsid w:val="00C04344"/>
    <w:rsid w:val="00C0480A"/>
    <w:rsid w:val="00C0626B"/>
    <w:rsid w:val="00C062D4"/>
    <w:rsid w:val="00C06827"/>
    <w:rsid w:val="00C06F26"/>
    <w:rsid w:val="00C07578"/>
    <w:rsid w:val="00C07804"/>
    <w:rsid w:val="00C10D8F"/>
    <w:rsid w:val="00C11AE5"/>
    <w:rsid w:val="00C11B2B"/>
    <w:rsid w:val="00C11DBA"/>
    <w:rsid w:val="00C11E4C"/>
    <w:rsid w:val="00C124F1"/>
    <w:rsid w:val="00C1273F"/>
    <w:rsid w:val="00C12C3D"/>
    <w:rsid w:val="00C13130"/>
    <w:rsid w:val="00C13B17"/>
    <w:rsid w:val="00C149EC"/>
    <w:rsid w:val="00C14A6A"/>
    <w:rsid w:val="00C14F5B"/>
    <w:rsid w:val="00C15E29"/>
    <w:rsid w:val="00C15FD7"/>
    <w:rsid w:val="00C1616D"/>
    <w:rsid w:val="00C163BD"/>
    <w:rsid w:val="00C168B3"/>
    <w:rsid w:val="00C17436"/>
    <w:rsid w:val="00C1754C"/>
    <w:rsid w:val="00C177D7"/>
    <w:rsid w:val="00C21D7F"/>
    <w:rsid w:val="00C225A6"/>
    <w:rsid w:val="00C22B0B"/>
    <w:rsid w:val="00C23746"/>
    <w:rsid w:val="00C23C22"/>
    <w:rsid w:val="00C240EE"/>
    <w:rsid w:val="00C24328"/>
    <w:rsid w:val="00C24D60"/>
    <w:rsid w:val="00C25942"/>
    <w:rsid w:val="00C265E0"/>
    <w:rsid w:val="00C26AA8"/>
    <w:rsid w:val="00C277E4"/>
    <w:rsid w:val="00C3011E"/>
    <w:rsid w:val="00C3034C"/>
    <w:rsid w:val="00C30C8B"/>
    <w:rsid w:val="00C33626"/>
    <w:rsid w:val="00C340C5"/>
    <w:rsid w:val="00C34402"/>
    <w:rsid w:val="00C3457F"/>
    <w:rsid w:val="00C348D0"/>
    <w:rsid w:val="00C35B16"/>
    <w:rsid w:val="00C36441"/>
    <w:rsid w:val="00C36DCB"/>
    <w:rsid w:val="00C37815"/>
    <w:rsid w:val="00C37AF3"/>
    <w:rsid w:val="00C40398"/>
    <w:rsid w:val="00C405F8"/>
    <w:rsid w:val="00C4204A"/>
    <w:rsid w:val="00C425B3"/>
    <w:rsid w:val="00C433F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DAE"/>
    <w:rsid w:val="00C51B74"/>
    <w:rsid w:val="00C52A20"/>
    <w:rsid w:val="00C5304E"/>
    <w:rsid w:val="00C54EB9"/>
    <w:rsid w:val="00C56217"/>
    <w:rsid w:val="00C572D7"/>
    <w:rsid w:val="00C60064"/>
    <w:rsid w:val="00C60511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620"/>
    <w:rsid w:val="00C65B1F"/>
    <w:rsid w:val="00C65EAB"/>
    <w:rsid w:val="00C660EB"/>
    <w:rsid w:val="00C67612"/>
    <w:rsid w:val="00C67B65"/>
    <w:rsid w:val="00C70DD2"/>
    <w:rsid w:val="00C710EE"/>
    <w:rsid w:val="00C73697"/>
    <w:rsid w:val="00C739A3"/>
    <w:rsid w:val="00C73F75"/>
    <w:rsid w:val="00C74990"/>
    <w:rsid w:val="00C74998"/>
    <w:rsid w:val="00C74FD6"/>
    <w:rsid w:val="00C75B11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9FA"/>
    <w:rsid w:val="00C85A7A"/>
    <w:rsid w:val="00C860D5"/>
    <w:rsid w:val="00C87019"/>
    <w:rsid w:val="00C90AA7"/>
    <w:rsid w:val="00C90AEF"/>
    <w:rsid w:val="00C90B89"/>
    <w:rsid w:val="00C91543"/>
    <w:rsid w:val="00C91E90"/>
    <w:rsid w:val="00C9216F"/>
    <w:rsid w:val="00C92691"/>
    <w:rsid w:val="00C92A96"/>
    <w:rsid w:val="00C93656"/>
    <w:rsid w:val="00C93BE4"/>
    <w:rsid w:val="00C94077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3EBD"/>
    <w:rsid w:val="00CA4179"/>
    <w:rsid w:val="00CA5084"/>
    <w:rsid w:val="00CA5428"/>
    <w:rsid w:val="00CA5D31"/>
    <w:rsid w:val="00CA6BAD"/>
    <w:rsid w:val="00CA6F70"/>
    <w:rsid w:val="00CA701D"/>
    <w:rsid w:val="00CA701F"/>
    <w:rsid w:val="00CA7116"/>
    <w:rsid w:val="00CA7BF0"/>
    <w:rsid w:val="00CB03EC"/>
    <w:rsid w:val="00CB1231"/>
    <w:rsid w:val="00CB158F"/>
    <w:rsid w:val="00CB19C8"/>
    <w:rsid w:val="00CB19D8"/>
    <w:rsid w:val="00CB2017"/>
    <w:rsid w:val="00CB3F4F"/>
    <w:rsid w:val="00CB47D8"/>
    <w:rsid w:val="00CB4D41"/>
    <w:rsid w:val="00CB5D35"/>
    <w:rsid w:val="00CB6239"/>
    <w:rsid w:val="00CB6307"/>
    <w:rsid w:val="00CC04E1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C7B"/>
    <w:rsid w:val="00CC4FEB"/>
    <w:rsid w:val="00CC6CEC"/>
    <w:rsid w:val="00CC7C67"/>
    <w:rsid w:val="00CD1830"/>
    <w:rsid w:val="00CD1A75"/>
    <w:rsid w:val="00CD1DDF"/>
    <w:rsid w:val="00CD22D2"/>
    <w:rsid w:val="00CD2CB7"/>
    <w:rsid w:val="00CD4A31"/>
    <w:rsid w:val="00CD4E92"/>
    <w:rsid w:val="00CD584F"/>
    <w:rsid w:val="00CD5F1D"/>
    <w:rsid w:val="00CD6B83"/>
    <w:rsid w:val="00CD6FA7"/>
    <w:rsid w:val="00CD73AC"/>
    <w:rsid w:val="00CD7AB2"/>
    <w:rsid w:val="00CE063B"/>
    <w:rsid w:val="00CE156A"/>
    <w:rsid w:val="00CE3285"/>
    <w:rsid w:val="00CE39AA"/>
    <w:rsid w:val="00CE3FE1"/>
    <w:rsid w:val="00CE43E9"/>
    <w:rsid w:val="00CE4F3B"/>
    <w:rsid w:val="00CE5163"/>
    <w:rsid w:val="00CE5C82"/>
    <w:rsid w:val="00CE5E7C"/>
    <w:rsid w:val="00CE68AF"/>
    <w:rsid w:val="00CE6998"/>
    <w:rsid w:val="00CF01C4"/>
    <w:rsid w:val="00CF0DF2"/>
    <w:rsid w:val="00CF2879"/>
    <w:rsid w:val="00CF2935"/>
    <w:rsid w:val="00CF2B12"/>
    <w:rsid w:val="00CF5129"/>
    <w:rsid w:val="00CF513C"/>
    <w:rsid w:val="00CF6C82"/>
    <w:rsid w:val="00CF7409"/>
    <w:rsid w:val="00CF7CC3"/>
    <w:rsid w:val="00D01E25"/>
    <w:rsid w:val="00D0353F"/>
    <w:rsid w:val="00D03AC1"/>
    <w:rsid w:val="00D04405"/>
    <w:rsid w:val="00D04FFD"/>
    <w:rsid w:val="00D0544A"/>
    <w:rsid w:val="00D06686"/>
    <w:rsid w:val="00D07583"/>
    <w:rsid w:val="00D103CD"/>
    <w:rsid w:val="00D10EC6"/>
    <w:rsid w:val="00D112C0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202E5"/>
    <w:rsid w:val="00D208B4"/>
    <w:rsid w:val="00D20E0D"/>
    <w:rsid w:val="00D20E53"/>
    <w:rsid w:val="00D23303"/>
    <w:rsid w:val="00D23A3A"/>
    <w:rsid w:val="00D246A5"/>
    <w:rsid w:val="00D25003"/>
    <w:rsid w:val="00D256F2"/>
    <w:rsid w:val="00D31502"/>
    <w:rsid w:val="00D32778"/>
    <w:rsid w:val="00D327A4"/>
    <w:rsid w:val="00D329B7"/>
    <w:rsid w:val="00D33B04"/>
    <w:rsid w:val="00D33C8E"/>
    <w:rsid w:val="00D33CBC"/>
    <w:rsid w:val="00D353DC"/>
    <w:rsid w:val="00D354BD"/>
    <w:rsid w:val="00D3560F"/>
    <w:rsid w:val="00D35CF3"/>
    <w:rsid w:val="00D35D98"/>
    <w:rsid w:val="00D35F8B"/>
    <w:rsid w:val="00D36057"/>
    <w:rsid w:val="00D362FE"/>
    <w:rsid w:val="00D37366"/>
    <w:rsid w:val="00D377C7"/>
    <w:rsid w:val="00D4039C"/>
    <w:rsid w:val="00D408AF"/>
    <w:rsid w:val="00D41F5C"/>
    <w:rsid w:val="00D42639"/>
    <w:rsid w:val="00D442DC"/>
    <w:rsid w:val="00D450BC"/>
    <w:rsid w:val="00D458F2"/>
    <w:rsid w:val="00D47279"/>
    <w:rsid w:val="00D47B49"/>
    <w:rsid w:val="00D503FE"/>
    <w:rsid w:val="00D507BC"/>
    <w:rsid w:val="00D50B2B"/>
    <w:rsid w:val="00D5106C"/>
    <w:rsid w:val="00D5138A"/>
    <w:rsid w:val="00D51FF7"/>
    <w:rsid w:val="00D5213B"/>
    <w:rsid w:val="00D52F68"/>
    <w:rsid w:val="00D53E77"/>
    <w:rsid w:val="00D55CDB"/>
    <w:rsid w:val="00D55DF4"/>
    <w:rsid w:val="00D564CA"/>
    <w:rsid w:val="00D56F82"/>
    <w:rsid w:val="00D571E4"/>
    <w:rsid w:val="00D576BF"/>
    <w:rsid w:val="00D602AB"/>
    <w:rsid w:val="00D6032E"/>
    <w:rsid w:val="00D603AD"/>
    <w:rsid w:val="00D60BCA"/>
    <w:rsid w:val="00D60E39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561"/>
    <w:rsid w:val="00D747C9"/>
    <w:rsid w:val="00D75C32"/>
    <w:rsid w:val="00D76186"/>
    <w:rsid w:val="00D76278"/>
    <w:rsid w:val="00D76399"/>
    <w:rsid w:val="00D77C9D"/>
    <w:rsid w:val="00D77FB1"/>
    <w:rsid w:val="00D8020B"/>
    <w:rsid w:val="00D810CA"/>
    <w:rsid w:val="00D8120D"/>
    <w:rsid w:val="00D81F71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94B"/>
    <w:rsid w:val="00D87E4E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5DA7"/>
    <w:rsid w:val="00D96577"/>
    <w:rsid w:val="00D97404"/>
    <w:rsid w:val="00D974EB"/>
    <w:rsid w:val="00D97883"/>
    <w:rsid w:val="00DA0008"/>
    <w:rsid w:val="00DA017F"/>
    <w:rsid w:val="00DA10EC"/>
    <w:rsid w:val="00DA1B03"/>
    <w:rsid w:val="00DA1E87"/>
    <w:rsid w:val="00DA1FAA"/>
    <w:rsid w:val="00DA263D"/>
    <w:rsid w:val="00DA2B43"/>
    <w:rsid w:val="00DA335B"/>
    <w:rsid w:val="00DA3C4D"/>
    <w:rsid w:val="00DA5DEF"/>
    <w:rsid w:val="00DA621D"/>
    <w:rsid w:val="00DA7438"/>
    <w:rsid w:val="00DB0C6E"/>
    <w:rsid w:val="00DB1FAD"/>
    <w:rsid w:val="00DB2193"/>
    <w:rsid w:val="00DB2C9E"/>
    <w:rsid w:val="00DB336B"/>
    <w:rsid w:val="00DB366B"/>
    <w:rsid w:val="00DB40F3"/>
    <w:rsid w:val="00DB415D"/>
    <w:rsid w:val="00DB4445"/>
    <w:rsid w:val="00DB4B14"/>
    <w:rsid w:val="00DB5A72"/>
    <w:rsid w:val="00DB622A"/>
    <w:rsid w:val="00DB65BD"/>
    <w:rsid w:val="00DB7592"/>
    <w:rsid w:val="00DB759B"/>
    <w:rsid w:val="00DB7866"/>
    <w:rsid w:val="00DC00C2"/>
    <w:rsid w:val="00DC058C"/>
    <w:rsid w:val="00DC0CC2"/>
    <w:rsid w:val="00DC1AF4"/>
    <w:rsid w:val="00DC2275"/>
    <w:rsid w:val="00DC2FF0"/>
    <w:rsid w:val="00DC43AD"/>
    <w:rsid w:val="00DC4A2D"/>
    <w:rsid w:val="00DC5343"/>
    <w:rsid w:val="00DC5AD6"/>
    <w:rsid w:val="00DC6D53"/>
    <w:rsid w:val="00DC7CEA"/>
    <w:rsid w:val="00DD0371"/>
    <w:rsid w:val="00DD0563"/>
    <w:rsid w:val="00DD13F1"/>
    <w:rsid w:val="00DD1AF9"/>
    <w:rsid w:val="00DD2179"/>
    <w:rsid w:val="00DD2BA1"/>
    <w:rsid w:val="00DD410A"/>
    <w:rsid w:val="00DD4384"/>
    <w:rsid w:val="00DD43C8"/>
    <w:rsid w:val="00DD46B4"/>
    <w:rsid w:val="00DD4C7A"/>
    <w:rsid w:val="00DD5DF8"/>
    <w:rsid w:val="00DD6FBE"/>
    <w:rsid w:val="00DD787C"/>
    <w:rsid w:val="00DD7F66"/>
    <w:rsid w:val="00DD7F79"/>
    <w:rsid w:val="00DE0735"/>
    <w:rsid w:val="00DE07BB"/>
    <w:rsid w:val="00DE0B52"/>
    <w:rsid w:val="00DE0EC7"/>
    <w:rsid w:val="00DE13F1"/>
    <w:rsid w:val="00DE3662"/>
    <w:rsid w:val="00DE3A5C"/>
    <w:rsid w:val="00DE4A4F"/>
    <w:rsid w:val="00DE54BE"/>
    <w:rsid w:val="00DE57C7"/>
    <w:rsid w:val="00DE5DFB"/>
    <w:rsid w:val="00DE669A"/>
    <w:rsid w:val="00DE6BDE"/>
    <w:rsid w:val="00DE73E0"/>
    <w:rsid w:val="00DE7629"/>
    <w:rsid w:val="00DE7988"/>
    <w:rsid w:val="00DF1585"/>
    <w:rsid w:val="00DF1CD5"/>
    <w:rsid w:val="00DF23D7"/>
    <w:rsid w:val="00DF268E"/>
    <w:rsid w:val="00DF2E82"/>
    <w:rsid w:val="00DF400A"/>
    <w:rsid w:val="00DF47A4"/>
    <w:rsid w:val="00DF519E"/>
    <w:rsid w:val="00DF5434"/>
    <w:rsid w:val="00DF60D4"/>
    <w:rsid w:val="00DF6765"/>
    <w:rsid w:val="00DF690E"/>
    <w:rsid w:val="00DF72E0"/>
    <w:rsid w:val="00DF77AD"/>
    <w:rsid w:val="00E03F14"/>
    <w:rsid w:val="00E055EE"/>
    <w:rsid w:val="00E06CF2"/>
    <w:rsid w:val="00E06D8F"/>
    <w:rsid w:val="00E077E2"/>
    <w:rsid w:val="00E10838"/>
    <w:rsid w:val="00E117E8"/>
    <w:rsid w:val="00E135AD"/>
    <w:rsid w:val="00E149A6"/>
    <w:rsid w:val="00E14AA7"/>
    <w:rsid w:val="00E14BA5"/>
    <w:rsid w:val="00E154BD"/>
    <w:rsid w:val="00E15C82"/>
    <w:rsid w:val="00E15CED"/>
    <w:rsid w:val="00E15F87"/>
    <w:rsid w:val="00E1653D"/>
    <w:rsid w:val="00E165BA"/>
    <w:rsid w:val="00E16E5A"/>
    <w:rsid w:val="00E1732A"/>
    <w:rsid w:val="00E177C7"/>
    <w:rsid w:val="00E17960"/>
    <w:rsid w:val="00E212B3"/>
    <w:rsid w:val="00E21C87"/>
    <w:rsid w:val="00E22535"/>
    <w:rsid w:val="00E2297E"/>
    <w:rsid w:val="00E22C63"/>
    <w:rsid w:val="00E2351D"/>
    <w:rsid w:val="00E2483C"/>
    <w:rsid w:val="00E24ECD"/>
    <w:rsid w:val="00E25A8C"/>
    <w:rsid w:val="00E2735E"/>
    <w:rsid w:val="00E27F91"/>
    <w:rsid w:val="00E30866"/>
    <w:rsid w:val="00E3185B"/>
    <w:rsid w:val="00E329E4"/>
    <w:rsid w:val="00E330FD"/>
    <w:rsid w:val="00E33439"/>
    <w:rsid w:val="00E34459"/>
    <w:rsid w:val="00E35A23"/>
    <w:rsid w:val="00E35B25"/>
    <w:rsid w:val="00E35CFE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A3D"/>
    <w:rsid w:val="00E42F03"/>
    <w:rsid w:val="00E4320A"/>
    <w:rsid w:val="00E45A6E"/>
    <w:rsid w:val="00E47481"/>
    <w:rsid w:val="00E4753B"/>
    <w:rsid w:val="00E47C85"/>
    <w:rsid w:val="00E47D64"/>
    <w:rsid w:val="00E47EC8"/>
    <w:rsid w:val="00E5000A"/>
    <w:rsid w:val="00E518CD"/>
    <w:rsid w:val="00E525F9"/>
    <w:rsid w:val="00E52F7C"/>
    <w:rsid w:val="00E53BAE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3633"/>
    <w:rsid w:val="00E641AA"/>
    <w:rsid w:val="00E645DE"/>
    <w:rsid w:val="00E649DC"/>
    <w:rsid w:val="00E64EEC"/>
    <w:rsid w:val="00E65ED2"/>
    <w:rsid w:val="00E6625B"/>
    <w:rsid w:val="00E66C70"/>
    <w:rsid w:val="00E67023"/>
    <w:rsid w:val="00E71D16"/>
    <w:rsid w:val="00E73620"/>
    <w:rsid w:val="00E73E73"/>
    <w:rsid w:val="00E742B8"/>
    <w:rsid w:val="00E74E04"/>
    <w:rsid w:val="00E74E9B"/>
    <w:rsid w:val="00E75697"/>
    <w:rsid w:val="00E7599E"/>
    <w:rsid w:val="00E76765"/>
    <w:rsid w:val="00E768DB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26F1"/>
    <w:rsid w:val="00E82D49"/>
    <w:rsid w:val="00E8341A"/>
    <w:rsid w:val="00E83A8F"/>
    <w:rsid w:val="00E83D0B"/>
    <w:rsid w:val="00E83FAA"/>
    <w:rsid w:val="00E8479B"/>
    <w:rsid w:val="00E86A93"/>
    <w:rsid w:val="00E86E3E"/>
    <w:rsid w:val="00E87095"/>
    <w:rsid w:val="00E92BFF"/>
    <w:rsid w:val="00E94428"/>
    <w:rsid w:val="00E945D1"/>
    <w:rsid w:val="00E94D56"/>
    <w:rsid w:val="00E96584"/>
    <w:rsid w:val="00E9693F"/>
    <w:rsid w:val="00E97881"/>
    <w:rsid w:val="00EA0366"/>
    <w:rsid w:val="00EA0DCA"/>
    <w:rsid w:val="00EA0E8E"/>
    <w:rsid w:val="00EA1ACE"/>
    <w:rsid w:val="00EA1B0C"/>
    <w:rsid w:val="00EA1FD6"/>
    <w:rsid w:val="00EA2615"/>
    <w:rsid w:val="00EA51C6"/>
    <w:rsid w:val="00EA5652"/>
    <w:rsid w:val="00EA5FAA"/>
    <w:rsid w:val="00EA64F2"/>
    <w:rsid w:val="00EA6AF9"/>
    <w:rsid w:val="00EA726C"/>
    <w:rsid w:val="00EB05DE"/>
    <w:rsid w:val="00EB2094"/>
    <w:rsid w:val="00EB2557"/>
    <w:rsid w:val="00EB27BB"/>
    <w:rsid w:val="00EB2B4A"/>
    <w:rsid w:val="00EB3D2C"/>
    <w:rsid w:val="00EB4E49"/>
    <w:rsid w:val="00EB556E"/>
    <w:rsid w:val="00EB70B2"/>
    <w:rsid w:val="00EC0C88"/>
    <w:rsid w:val="00EC18C7"/>
    <w:rsid w:val="00EC26EF"/>
    <w:rsid w:val="00EC34EB"/>
    <w:rsid w:val="00EC3DA0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506"/>
    <w:rsid w:val="00ED7836"/>
    <w:rsid w:val="00ED7E8F"/>
    <w:rsid w:val="00EE16CC"/>
    <w:rsid w:val="00EE1A10"/>
    <w:rsid w:val="00EE1A55"/>
    <w:rsid w:val="00EE1B52"/>
    <w:rsid w:val="00EE375F"/>
    <w:rsid w:val="00EE48A1"/>
    <w:rsid w:val="00EF0D38"/>
    <w:rsid w:val="00EF3927"/>
    <w:rsid w:val="00EF44B6"/>
    <w:rsid w:val="00EF56EC"/>
    <w:rsid w:val="00EF6217"/>
    <w:rsid w:val="00EF675C"/>
    <w:rsid w:val="00EF71A9"/>
    <w:rsid w:val="00EF764E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8F4"/>
    <w:rsid w:val="00F06DAF"/>
    <w:rsid w:val="00F071B3"/>
    <w:rsid w:val="00F126BE"/>
    <w:rsid w:val="00F12754"/>
    <w:rsid w:val="00F13166"/>
    <w:rsid w:val="00F13F07"/>
    <w:rsid w:val="00F1405E"/>
    <w:rsid w:val="00F15181"/>
    <w:rsid w:val="00F15645"/>
    <w:rsid w:val="00F158CA"/>
    <w:rsid w:val="00F15E27"/>
    <w:rsid w:val="00F16468"/>
    <w:rsid w:val="00F16CC3"/>
    <w:rsid w:val="00F214B1"/>
    <w:rsid w:val="00F21B2D"/>
    <w:rsid w:val="00F221A2"/>
    <w:rsid w:val="00F23348"/>
    <w:rsid w:val="00F23451"/>
    <w:rsid w:val="00F23B95"/>
    <w:rsid w:val="00F23DA3"/>
    <w:rsid w:val="00F23DCE"/>
    <w:rsid w:val="00F23EDB"/>
    <w:rsid w:val="00F23F8D"/>
    <w:rsid w:val="00F259E3"/>
    <w:rsid w:val="00F25AD7"/>
    <w:rsid w:val="00F2680C"/>
    <w:rsid w:val="00F27060"/>
    <w:rsid w:val="00F272F9"/>
    <w:rsid w:val="00F27A6B"/>
    <w:rsid w:val="00F31695"/>
    <w:rsid w:val="00F31AE8"/>
    <w:rsid w:val="00F32818"/>
    <w:rsid w:val="00F32960"/>
    <w:rsid w:val="00F32EA3"/>
    <w:rsid w:val="00F339B0"/>
    <w:rsid w:val="00F343D1"/>
    <w:rsid w:val="00F36754"/>
    <w:rsid w:val="00F40322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5C2C"/>
    <w:rsid w:val="00F45C4E"/>
    <w:rsid w:val="00F46423"/>
    <w:rsid w:val="00F46788"/>
    <w:rsid w:val="00F46EC9"/>
    <w:rsid w:val="00F47244"/>
    <w:rsid w:val="00F509A3"/>
    <w:rsid w:val="00F51E45"/>
    <w:rsid w:val="00F52A36"/>
    <w:rsid w:val="00F53EE8"/>
    <w:rsid w:val="00F5406C"/>
    <w:rsid w:val="00F54792"/>
    <w:rsid w:val="00F555B4"/>
    <w:rsid w:val="00F559FD"/>
    <w:rsid w:val="00F5643B"/>
    <w:rsid w:val="00F5686B"/>
    <w:rsid w:val="00F573AC"/>
    <w:rsid w:val="00F57557"/>
    <w:rsid w:val="00F576B5"/>
    <w:rsid w:val="00F5785B"/>
    <w:rsid w:val="00F60B84"/>
    <w:rsid w:val="00F6160F"/>
    <w:rsid w:val="00F61C49"/>
    <w:rsid w:val="00F62EB0"/>
    <w:rsid w:val="00F64BFF"/>
    <w:rsid w:val="00F65452"/>
    <w:rsid w:val="00F65A6F"/>
    <w:rsid w:val="00F65DBA"/>
    <w:rsid w:val="00F670F3"/>
    <w:rsid w:val="00F7008D"/>
    <w:rsid w:val="00F71582"/>
    <w:rsid w:val="00F731B9"/>
    <w:rsid w:val="00F73A5A"/>
    <w:rsid w:val="00F73FFE"/>
    <w:rsid w:val="00F744A3"/>
    <w:rsid w:val="00F752D0"/>
    <w:rsid w:val="00F7553E"/>
    <w:rsid w:val="00F7683A"/>
    <w:rsid w:val="00F803F6"/>
    <w:rsid w:val="00F8083C"/>
    <w:rsid w:val="00F815D4"/>
    <w:rsid w:val="00F819CB"/>
    <w:rsid w:val="00F822A6"/>
    <w:rsid w:val="00F823C5"/>
    <w:rsid w:val="00F833A2"/>
    <w:rsid w:val="00F83CF8"/>
    <w:rsid w:val="00F84F2A"/>
    <w:rsid w:val="00F85599"/>
    <w:rsid w:val="00F85C1E"/>
    <w:rsid w:val="00F86568"/>
    <w:rsid w:val="00F86ABF"/>
    <w:rsid w:val="00F86F89"/>
    <w:rsid w:val="00F87DDB"/>
    <w:rsid w:val="00F922E8"/>
    <w:rsid w:val="00F92361"/>
    <w:rsid w:val="00F93D74"/>
    <w:rsid w:val="00F94F78"/>
    <w:rsid w:val="00F95450"/>
    <w:rsid w:val="00F95E4C"/>
    <w:rsid w:val="00FA06C7"/>
    <w:rsid w:val="00FA0DFE"/>
    <w:rsid w:val="00FA1C4D"/>
    <w:rsid w:val="00FA2009"/>
    <w:rsid w:val="00FA245F"/>
    <w:rsid w:val="00FA393C"/>
    <w:rsid w:val="00FA3EF2"/>
    <w:rsid w:val="00FA454F"/>
    <w:rsid w:val="00FA4F1B"/>
    <w:rsid w:val="00FA5D0F"/>
    <w:rsid w:val="00FA6766"/>
    <w:rsid w:val="00FA7F1C"/>
    <w:rsid w:val="00FB0B0A"/>
    <w:rsid w:val="00FB0CA3"/>
    <w:rsid w:val="00FB0DE5"/>
    <w:rsid w:val="00FB0F6A"/>
    <w:rsid w:val="00FB1CDF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4AC"/>
    <w:rsid w:val="00FC1768"/>
    <w:rsid w:val="00FC4399"/>
    <w:rsid w:val="00FC4637"/>
    <w:rsid w:val="00FC48FC"/>
    <w:rsid w:val="00FC496F"/>
    <w:rsid w:val="00FC4F80"/>
    <w:rsid w:val="00FC5B7C"/>
    <w:rsid w:val="00FC5BE7"/>
    <w:rsid w:val="00FC7732"/>
    <w:rsid w:val="00FD0557"/>
    <w:rsid w:val="00FD0880"/>
    <w:rsid w:val="00FD0F96"/>
    <w:rsid w:val="00FD170D"/>
    <w:rsid w:val="00FD208A"/>
    <w:rsid w:val="00FD2371"/>
    <w:rsid w:val="00FD25C6"/>
    <w:rsid w:val="00FD296D"/>
    <w:rsid w:val="00FD3FDE"/>
    <w:rsid w:val="00FD5B90"/>
    <w:rsid w:val="00FD6D36"/>
    <w:rsid w:val="00FD6F93"/>
    <w:rsid w:val="00FE09EE"/>
    <w:rsid w:val="00FE117D"/>
    <w:rsid w:val="00FE11AF"/>
    <w:rsid w:val="00FE1829"/>
    <w:rsid w:val="00FE1D9B"/>
    <w:rsid w:val="00FE242D"/>
    <w:rsid w:val="00FE2C83"/>
    <w:rsid w:val="00FE3DD5"/>
    <w:rsid w:val="00FE5045"/>
    <w:rsid w:val="00FE5AE6"/>
    <w:rsid w:val="00FE659E"/>
    <w:rsid w:val="00FF0B04"/>
    <w:rsid w:val="00FF0CCA"/>
    <w:rsid w:val="00FF2226"/>
    <w:rsid w:val="00FF3602"/>
    <w:rsid w:val="00FF48F2"/>
    <w:rsid w:val="00FF4E4A"/>
    <w:rsid w:val="057AA104"/>
    <w:rsid w:val="1B7C5BAE"/>
    <w:rsid w:val="2CB3DF26"/>
    <w:rsid w:val="33DBF7F6"/>
    <w:rsid w:val="340E6B21"/>
    <w:rsid w:val="35F24FD2"/>
    <w:rsid w:val="4023FC25"/>
    <w:rsid w:val="42001999"/>
    <w:rsid w:val="445EEAA6"/>
    <w:rsid w:val="49D51742"/>
    <w:rsid w:val="4A320797"/>
    <w:rsid w:val="4CBC11D8"/>
    <w:rsid w:val="4DF90A00"/>
    <w:rsid w:val="584F24FF"/>
    <w:rsid w:val="63265AB9"/>
    <w:rsid w:val="6430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6DA0BD8D"/>
  <w15:chartTrackingRefBased/>
  <w15:docId w15:val="{2E80C8D6-8D99-47FB-81BD-F83174D8A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4915F3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4915F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9570A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9570A5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5NUHHDQN7SK2-1476151046-524387</_dlc_DocId>
    <_dlc_DocIdUrl xmlns="f166a696-7b5b-4ccd-9f0c-ffde0cceec81">
      <Url>https://ericsson.sharepoint.com/sites/star/_layouts/15/DocIdRedir.aspx?ID=5NUHHDQN7SK2-1476151046-524387</Url>
      <Description>5NUHHDQN7SK2-1476151046-524387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3527F-078C-46FF-917C-D402B9DBDD85}">
  <ds:schemaRefs>
    <ds:schemaRef ds:uri="611109f9-ed58-4498-a270-1fb2086a5321"/>
    <ds:schemaRef ds:uri="http://schemas.microsoft.com/office/2006/metadata/properties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d8762117-8292-4133-b1c7-eab5c6487cfd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AB2A8D7-08A7-463A-A7F6-A293CFA79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2C32B4-2DB7-4376-9D07-CF21941432B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236210-6BA0-4990-A743-288922E20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9907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Links>
    <vt:vector size="12" baseType="variant">
      <vt:variant>
        <vt:i4>5767231</vt:i4>
      </vt:variant>
      <vt:variant>
        <vt:i4>3</vt:i4>
      </vt:variant>
      <vt:variant>
        <vt:i4>0</vt:i4>
      </vt:variant>
      <vt:variant>
        <vt:i4>5</vt:i4>
      </vt:variant>
      <vt:variant>
        <vt:lpwstr>mailto:gautham.nayak@ericsson.com</vt:lpwstr>
      </vt:variant>
      <vt:variant>
        <vt:lpwstr/>
      </vt:variant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1969</cp:revision>
  <dcterms:created xsi:type="dcterms:W3CDTF">2020-10-18T06:11:00Z</dcterms:created>
  <dcterms:modified xsi:type="dcterms:W3CDTF">2022-08-08T17:04:00Z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d1a1d795-0e89-454b-8a9a-b762674d10fc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67004000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